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2" w:rsidRPr="004F0C02" w:rsidRDefault="004F0C02" w:rsidP="004F0C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C02" w:rsidRPr="004F0C02" w:rsidRDefault="004F0C02" w:rsidP="004F0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0C0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F0C02" w:rsidRPr="004F0C02" w:rsidRDefault="004F0C02" w:rsidP="004F0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0C02">
        <w:rPr>
          <w:rFonts w:ascii="Times New Roman" w:hAnsi="Times New Roman"/>
          <w:b/>
          <w:sz w:val="32"/>
          <w:szCs w:val="32"/>
        </w:rPr>
        <w:t>Самарская область, Кинель-Черкасский район</w:t>
      </w:r>
    </w:p>
    <w:p w:rsidR="004F0C02" w:rsidRPr="004F0C02" w:rsidRDefault="004F0C02" w:rsidP="004F0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0C02">
        <w:rPr>
          <w:rFonts w:ascii="Times New Roman" w:hAnsi="Times New Roman"/>
          <w:b/>
          <w:sz w:val="32"/>
          <w:szCs w:val="32"/>
        </w:rPr>
        <w:t xml:space="preserve">сельское поселение </w:t>
      </w:r>
      <w:r w:rsidR="00E3681C">
        <w:rPr>
          <w:rFonts w:ascii="Times New Roman" w:hAnsi="Times New Roman"/>
          <w:b/>
          <w:sz w:val="32"/>
          <w:szCs w:val="32"/>
        </w:rPr>
        <w:t>Александровка</w:t>
      </w:r>
    </w:p>
    <w:p w:rsidR="004F0C02" w:rsidRPr="004F0C02" w:rsidRDefault="004F0C02" w:rsidP="004F0C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0C02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4F0C02" w:rsidRDefault="004F0C02" w:rsidP="004F0C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0C02" w:rsidRPr="004F0C02" w:rsidRDefault="004F0C02" w:rsidP="004F0C02">
      <w:pPr>
        <w:jc w:val="center"/>
        <w:rPr>
          <w:rFonts w:ascii="Times New Roman" w:hAnsi="Times New Roman"/>
          <w:b/>
          <w:sz w:val="32"/>
          <w:szCs w:val="32"/>
        </w:rPr>
      </w:pPr>
      <w:r w:rsidRPr="004F0C02">
        <w:rPr>
          <w:rFonts w:ascii="Times New Roman" w:hAnsi="Times New Roman"/>
          <w:b/>
          <w:sz w:val="32"/>
          <w:szCs w:val="32"/>
        </w:rPr>
        <w:t>РЕШЕНИЕ</w:t>
      </w:r>
    </w:p>
    <w:p w:rsidR="004F0C02" w:rsidRDefault="00E3681C" w:rsidP="004F0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4F0C02" w:rsidRPr="004F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F0C02" w:rsidRPr="004F0C02">
        <w:rPr>
          <w:rFonts w:ascii="Times New Roman" w:hAnsi="Times New Roman" w:cs="Times New Roman"/>
          <w:sz w:val="28"/>
          <w:szCs w:val="28"/>
        </w:rPr>
        <w:t xml:space="preserve"> 2016 г</w:t>
      </w:r>
      <w:r w:rsidR="004F0C02">
        <w:rPr>
          <w:rFonts w:ascii="Times New Roman" w:hAnsi="Times New Roman" w:cs="Times New Roman"/>
          <w:sz w:val="28"/>
          <w:szCs w:val="28"/>
        </w:rPr>
        <w:t xml:space="preserve">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11-2</w:t>
      </w:r>
    </w:p>
    <w:p w:rsidR="004F0C02" w:rsidRPr="004F0C02" w:rsidRDefault="004F0C02" w:rsidP="004F0C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360"/>
      </w:tblGrid>
      <w:tr w:rsidR="004F0C02" w:rsidRPr="004F0C02" w:rsidTr="004F0C02">
        <w:tc>
          <w:tcPr>
            <w:tcW w:w="6204" w:type="dxa"/>
          </w:tcPr>
          <w:p w:rsidR="004F0C02" w:rsidRPr="004F0C02" w:rsidRDefault="004F0C02" w:rsidP="004F0C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02">
              <w:rPr>
                <w:rFonts w:ascii="Times New Roman" w:hAnsi="Times New Roman" w:cs="Times New Roman"/>
                <w:b/>
                <w:sz w:val="28"/>
                <w:szCs w:val="28"/>
              </w:rPr>
              <w:t>О взаимодействии с Ассоциацией «Совет муниципальных образований Самарской области» в части обеспечения предоставления оперативной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F0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и правовой помощи органам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сельских </w:t>
            </w:r>
            <w:r w:rsidRPr="004F0C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</w:t>
            </w:r>
          </w:p>
        </w:tc>
        <w:tc>
          <w:tcPr>
            <w:tcW w:w="4360" w:type="dxa"/>
          </w:tcPr>
          <w:p w:rsidR="004F0C02" w:rsidRPr="004F0C02" w:rsidRDefault="004F0C02" w:rsidP="004F0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C02" w:rsidRDefault="004F0C02" w:rsidP="004F0C02">
      <w:pPr>
        <w:rPr>
          <w:rFonts w:ascii="Times New Roman" w:hAnsi="Times New Roman" w:cs="Times New Roman"/>
          <w:sz w:val="28"/>
          <w:szCs w:val="28"/>
        </w:rPr>
      </w:pPr>
    </w:p>
    <w:p w:rsidR="004F0C02" w:rsidRDefault="004F0C02" w:rsidP="004F0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предоставления оперативной, информационной и правовой помощи органам местного самоуправления сельских поселений, входящих в состав муниципального района Кинель-Черкасский Самарской области, Собрание представителей сельского поселения </w:t>
      </w:r>
      <w:r w:rsidR="00E3681C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Кинель</w:t>
      </w:r>
      <w:r w:rsidR="00E3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Черкасский Самарской области</w:t>
      </w:r>
    </w:p>
    <w:p w:rsidR="004F0C02" w:rsidRDefault="004F0C02" w:rsidP="004F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F0C02" w:rsidRDefault="004F0C02" w:rsidP="000353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36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E3681C">
        <w:rPr>
          <w:rFonts w:ascii="Times New Roman" w:hAnsi="Times New Roman" w:cs="Times New Roman"/>
          <w:sz w:val="28"/>
          <w:szCs w:val="28"/>
        </w:rPr>
        <w:t>главу сельского поселения Александровка Аверьянову В.Н.</w:t>
      </w:r>
      <w:r w:rsidRPr="00035362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</w:t>
      </w:r>
      <w:r w:rsidR="00035362" w:rsidRPr="00035362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Самарской области»</w:t>
      </w:r>
      <w:r w:rsidR="00035362">
        <w:rPr>
          <w:rFonts w:ascii="Times New Roman" w:hAnsi="Times New Roman" w:cs="Times New Roman"/>
          <w:sz w:val="28"/>
          <w:szCs w:val="28"/>
        </w:rPr>
        <w:t xml:space="preserve"> в интересах органов местного самоуправления сельских поселений (по согласованию).</w:t>
      </w:r>
    </w:p>
    <w:p w:rsidR="00035362" w:rsidRDefault="00035362" w:rsidP="000353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о настоящем решении Собрание представителей Кинель-Черкасского района Самарской области.</w:t>
      </w:r>
    </w:p>
    <w:p w:rsidR="00035362" w:rsidRDefault="00035362" w:rsidP="000353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35362" w:rsidRDefault="00035362" w:rsidP="00035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681C" w:rsidRDefault="00E3681C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Александровка                             В.Н.Аверьянова</w:t>
      </w:r>
    </w:p>
    <w:p w:rsidR="00E3681C" w:rsidRDefault="00E3681C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62" w:rsidRDefault="00035362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3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035362" w:rsidRDefault="00035362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81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35362" w:rsidRDefault="00035362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5362" w:rsidRDefault="00035362" w:rsidP="000353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Кинель-Черкасский Самарской области                                         </w:t>
      </w:r>
      <w:r w:rsidR="00E3681C">
        <w:rPr>
          <w:rFonts w:ascii="Times New Roman" w:hAnsi="Times New Roman" w:cs="Times New Roman"/>
          <w:sz w:val="28"/>
          <w:szCs w:val="28"/>
        </w:rPr>
        <w:t>Шевцова Е.В.</w:t>
      </w:r>
    </w:p>
    <w:sectPr w:rsidR="00035362" w:rsidSect="0003536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1F9A"/>
    <w:multiLevelType w:val="hybridMultilevel"/>
    <w:tmpl w:val="4E9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812E3"/>
    <w:multiLevelType w:val="hybridMultilevel"/>
    <w:tmpl w:val="4E9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02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362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2EA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8785C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0C02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5250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213F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81C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2F7C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1FA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02"/>
    <w:pPr>
      <w:spacing w:after="0" w:line="240" w:lineRule="auto"/>
    </w:pPr>
  </w:style>
  <w:style w:type="table" w:styleId="a4">
    <w:name w:val="Table Grid"/>
    <w:basedOn w:val="a1"/>
    <w:uiPriority w:val="59"/>
    <w:rsid w:val="004F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2FAD-0394-4A95-BAB9-E829FC36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lider</cp:lastModifiedBy>
  <cp:revision>2</cp:revision>
  <cp:lastPrinted>2016-04-22T04:40:00Z</cp:lastPrinted>
  <dcterms:created xsi:type="dcterms:W3CDTF">2016-04-22T04:43:00Z</dcterms:created>
  <dcterms:modified xsi:type="dcterms:W3CDTF">2016-04-22T04:43:00Z</dcterms:modified>
</cp:coreProperties>
</file>