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E2" w:rsidRDefault="00FD0CE2" w:rsidP="00FD0CE2">
      <w:pPr>
        <w:pStyle w:val="a9"/>
        <w:rPr>
          <w:bCs/>
          <w:sz w:val="28"/>
          <w:szCs w:val="28"/>
        </w:rPr>
      </w:pPr>
      <w:r w:rsidRPr="00FD0CE2">
        <w:rPr>
          <w:sz w:val="28"/>
          <w:szCs w:val="28"/>
        </w:rPr>
        <w:t>Годовой отчет о ходе реализации и оценке</w:t>
      </w:r>
      <w:r w:rsidR="00023D2D" w:rsidRPr="00FD0CE2">
        <w:rPr>
          <w:sz w:val="28"/>
          <w:szCs w:val="28"/>
        </w:rPr>
        <w:t xml:space="preserve"> эффективности реализации муниципальной программы </w:t>
      </w:r>
      <w:r w:rsidR="006D7524" w:rsidRPr="00AC797B">
        <w:rPr>
          <w:sz w:val="28"/>
          <w:szCs w:val="28"/>
        </w:rPr>
        <w:t>«</w:t>
      </w:r>
      <w:r w:rsidR="006D7524">
        <w:rPr>
          <w:color w:val="000000"/>
          <w:sz w:val="28"/>
          <w:szCs w:val="28"/>
        </w:rPr>
        <w:t>Первичные меры п</w:t>
      </w:r>
      <w:r w:rsidR="006D7524" w:rsidRPr="00541138">
        <w:rPr>
          <w:color w:val="000000"/>
          <w:sz w:val="28"/>
          <w:szCs w:val="28"/>
        </w:rPr>
        <w:t>ожарн</w:t>
      </w:r>
      <w:r w:rsidR="006D7524">
        <w:rPr>
          <w:color w:val="000000"/>
          <w:sz w:val="28"/>
          <w:szCs w:val="28"/>
        </w:rPr>
        <w:t>ой</w:t>
      </w:r>
      <w:r w:rsidR="006D7524" w:rsidRPr="00541138">
        <w:rPr>
          <w:color w:val="000000"/>
          <w:sz w:val="28"/>
          <w:szCs w:val="28"/>
        </w:rPr>
        <w:t xml:space="preserve"> безопасност</w:t>
      </w:r>
      <w:r w:rsidR="006D7524">
        <w:rPr>
          <w:color w:val="000000"/>
          <w:sz w:val="28"/>
          <w:szCs w:val="28"/>
        </w:rPr>
        <w:t>и</w:t>
      </w:r>
      <w:r w:rsidR="006D7524" w:rsidRPr="00541138">
        <w:rPr>
          <w:color w:val="000000"/>
          <w:sz w:val="28"/>
          <w:szCs w:val="28"/>
        </w:rPr>
        <w:t xml:space="preserve"> и защита</w:t>
      </w:r>
      <w:r w:rsidR="006D7524">
        <w:rPr>
          <w:color w:val="000000"/>
          <w:sz w:val="28"/>
          <w:szCs w:val="28"/>
        </w:rPr>
        <w:t xml:space="preserve"> </w:t>
      </w:r>
      <w:r w:rsidR="006D7524" w:rsidRPr="00541138">
        <w:rPr>
          <w:color w:val="000000"/>
          <w:sz w:val="28"/>
          <w:szCs w:val="28"/>
        </w:rPr>
        <w:t>населения и территорий населённых пунктов сельского поселения Александровка муниципального района Кинель-Черкасский Самарской области от чрезвыча</w:t>
      </w:r>
      <w:r w:rsidR="00465202">
        <w:rPr>
          <w:color w:val="000000"/>
          <w:sz w:val="28"/>
          <w:szCs w:val="28"/>
        </w:rPr>
        <w:t>йных ситуаций на 2019-2024</w:t>
      </w:r>
      <w:r w:rsidR="006D7524" w:rsidRPr="00541138">
        <w:rPr>
          <w:color w:val="000000"/>
          <w:sz w:val="28"/>
          <w:szCs w:val="28"/>
        </w:rPr>
        <w:t xml:space="preserve"> годы</w:t>
      </w:r>
      <w:r w:rsidR="006D7524" w:rsidRPr="00AC797B">
        <w:rPr>
          <w:sz w:val="28"/>
          <w:szCs w:val="28"/>
        </w:rPr>
        <w:t>»</w:t>
      </w:r>
      <w:r w:rsidR="00B726B0">
        <w:rPr>
          <w:bCs/>
          <w:sz w:val="28"/>
          <w:szCs w:val="28"/>
        </w:rPr>
        <w:t xml:space="preserve"> в 2021</w:t>
      </w:r>
      <w:r>
        <w:rPr>
          <w:bCs/>
          <w:sz w:val="28"/>
          <w:szCs w:val="28"/>
        </w:rPr>
        <w:t xml:space="preserve"> году</w:t>
      </w:r>
    </w:p>
    <w:p w:rsidR="00B726B0" w:rsidRPr="000D005C" w:rsidRDefault="00B726B0" w:rsidP="00B726B0">
      <w:pPr>
        <w:pStyle w:val="texthead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4D75">
        <w:rPr>
          <w:rFonts w:ascii="Times New Roman" w:hAnsi="Times New Roman"/>
          <w:sz w:val="28"/>
          <w:szCs w:val="28"/>
        </w:rPr>
        <w:t>1.</w:t>
      </w:r>
      <w:r w:rsidRPr="000D005C">
        <w:rPr>
          <w:rFonts w:ascii="Times New Roman" w:hAnsi="Times New Roman"/>
          <w:b w:val="0"/>
          <w:sz w:val="28"/>
          <w:szCs w:val="28"/>
        </w:rPr>
        <w:t>Наименование муниципальной программы (подпрограммы, иной программы, входящих в состав муниципальной программы)</w:t>
      </w:r>
      <w:r w:rsidR="00050F45">
        <w:rPr>
          <w:rFonts w:ascii="Times New Roman" w:hAnsi="Times New Roman"/>
          <w:b w:val="0"/>
          <w:sz w:val="28"/>
          <w:szCs w:val="28"/>
        </w:rPr>
        <w:t>:</w:t>
      </w:r>
    </w:p>
    <w:p w:rsidR="008F580F" w:rsidRDefault="00FD0CE2" w:rsidP="004C0B69">
      <w:pPr>
        <w:pStyle w:val="texthead2"/>
        <w:spacing w:before="0"/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580F">
        <w:rPr>
          <w:rFonts w:ascii="Times New Roman" w:hAnsi="Times New Roman"/>
          <w:b w:val="0"/>
          <w:sz w:val="28"/>
          <w:szCs w:val="28"/>
        </w:rPr>
        <w:t>Муниципальная программа</w:t>
      </w:r>
      <w:r w:rsidR="00023D2D" w:rsidRPr="008F580F">
        <w:rPr>
          <w:rFonts w:ascii="Times New Roman" w:hAnsi="Times New Roman"/>
          <w:b w:val="0"/>
          <w:sz w:val="28"/>
          <w:szCs w:val="28"/>
        </w:rPr>
        <w:t xml:space="preserve"> </w:t>
      </w:r>
      <w:r w:rsidR="004D7DE3" w:rsidRPr="004D7DE3">
        <w:rPr>
          <w:rFonts w:ascii="Times New Roman" w:hAnsi="Times New Roman"/>
          <w:b w:val="0"/>
          <w:sz w:val="28"/>
          <w:szCs w:val="28"/>
        </w:rPr>
        <w:t xml:space="preserve">«Первичные меры пожарной безопасности и защита населения и территорий населённых пунктов сельского поселения Александровка муниципального района Кинель-Черкасский Самарской области </w:t>
      </w:r>
      <w:r w:rsidR="00465202">
        <w:rPr>
          <w:rFonts w:ascii="Times New Roman" w:hAnsi="Times New Roman"/>
          <w:b w:val="0"/>
          <w:sz w:val="28"/>
          <w:szCs w:val="28"/>
        </w:rPr>
        <w:t>от чрезвычайных ситуаций на 2019-2024</w:t>
      </w:r>
      <w:r w:rsidR="004D7DE3" w:rsidRPr="004D7DE3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="009268D4" w:rsidRPr="00DD4511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9268D4" w:rsidRPr="004D7DE3">
        <w:rPr>
          <w:rFonts w:ascii="Times New Roman" w:hAnsi="Times New Roman"/>
          <w:b w:val="0"/>
          <w:sz w:val="28"/>
          <w:szCs w:val="28"/>
        </w:rPr>
        <w:t>-муниципальная программа)</w:t>
      </w:r>
      <w:r w:rsidR="008F427F">
        <w:rPr>
          <w:rFonts w:ascii="Times New Roman" w:hAnsi="Times New Roman"/>
          <w:b w:val="0"/>
          <w:sz w:val="28"/>
          <w:szCs w:val="28"/>
        </w:rPr>
        <w:t xml:space="preserve"> утверждена постановлением Администрации</w:t>
      </w:r>
      <w:r w:rsidR="008F580F" w:rsidRPr="008F58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D4511">
        <w:rPr>
          <w:rFonts w:ascii="Times New Roman" w:hAnsi="Times New Roman"/>
          <w:b w:val="0"/>
          <w:bCs/>
          <w:sz w:val="28"/>
          <w:szCs w:val="28"/>
        </w:rPr>
        <w:t>сельского поселения Александровка</w:t>
      </w:r>
      <w:r w:rsidR="008F580F" w:rsidRPr="008F580F">
        <w:rPr>
          <w:rFonts w:ascii="Times New Roman" w:hAnsi="Times New Roman"/>
          <w:b w:val="0"/>
          <w:sz w:val="28"/>
          <w:szCs w:val="28"/>
        </w:rPr>
        <w:t xml:space="preserve"> от </w:t>
      </w:r>
      <w:r w:rsidR="006D7524">
        <w:rPr>
          <w:rFonts w:ascii="Times New Roman" w:hAnsi="Times New Roman"/>
          <w:b w:val="0"/>
          <w:sz w:val="28"/>
          <w:szCs w:val="28"/>
        </w:rPr>
        <w:t>2</w:t>
      </w:r>
      <w:r w:rsidR="00465202">
        <w:rPr>
          <w:rFonts w:ascii="Times New Roman" w:hAnsi="Times New Roman"/>
          <w:b w:val="0"/>
          <w:sz w:val="28"/>
          <w:szCs w:val="28"/>
        </w:rPr>
        <w:t>6</w:t>
      </w:r>
      <w:r w:rsidR="008F580F" w:rsidRPr="008F580F">
        <w:rPr>
          <w:rFonts w:ascii="Times New Roman" w:hAnsi="Times New Roman"/>
          <w:b w:val="0"/>
          <w:sz w:val="28"/>
          <w:szCs w:val="28"/>
        </w:rPr>
        <w:t>.</w:t>
      </w:r>
      <w:r w:rsidR="00DD4511">
        <w:rPr>
          <w:rFonts w:ascii="Times New Roman" w:hAnsi="Times New Roman"/>
          <w:b w:val="0"/>
          <w:sz w:val="28"/>
          <w:szCs w:val="28"/>
        </w:rPr>
        <w:t>04</w:t>
      </w:r>
      <w:r w:rsidR="00465202">
        <w:rPr>
          <w:rFonts w:ascii="Times New Roman" w:hAnsi="Times New Roman"/>
          <w:b w:val="0"/>
          <w:sz w:val="28"/>
          <w:szCs w:val="28"/>
        </w:rPr>
        <w:t>.2018</w:t>
      </w:r>
      <w:r w:rsidR="008F580F" w:rsidRPr="008F580F">
        <w:rPr>
          <w:rFonts w:ascii="Times New Roman" w:hAnsi="Times New Roman"/>
          <w:b w:val="0"/>
          <w:sz w:val="28"/>
          <w:szCs w:val="28"/>
        </w:rPr>
        <w:t xml:space="preserve"> №</w:t>
      </w:r>
      <w:r w:rsidR="00465202">
        <w:rPr>
          <w:rFonts w:ascii="Times New Roman" w:hAnsi="Times New Roman"/>
          <w:b w:val="0"/>
          <w:sz w:val="28"/>
          <w:szCs w:val="28"/>
        </w:rPr>
        <w:t>29</w:t>
      </w:r>
      <w:r w:rsidR="008F580F">
        <w:rPr>
          <w:rFonts w:ascii="Times New Roman" w:hAnsi="Times New Roman"/>
          <w:b w:val="0"/>
          <w:sz w:val="28"/>
          <w:szCs w:val="28"/>
        </w:rPr>
        <w:t>.</w:t>
      </w:r>
    </w:p>
    <w:p w:rsidR="00B726B0" w:rsidRPr="008F580F" w:rsidRDefault="00B726B0" w:rsidP="00B726B0">
      <w:pPr>
        <w:pStyle w:val="texthead2"/>
        <w:spacing w:before="0"/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24D75">
        <w:rPr>
          <w:rFonts w:ascii="Times New Roman" w:hAnsi="Times New Roman"/>
          <w:sz w:val="28"/>
          <w:szCs w:val="28"/>
        </w:rPr>
        <w:t>2.</w:t>
      </w:r>
      <w:r w:rsidRPr="000D005C">
        <w:rPr>
          <w:rFonts w:ascii="Times New Roman" w:hAnsi="Times New Roman"/>
          <w:b w:val="0"/>
          <w:sz w:val="28"/>
          <w:szCs w:val="28"/>
        </w:rPr>
        <w:t>Цели и задачи муниципальной программы (подпрограммы, иной программы, входящих в состав муниципальной программы)</w:t>
      </w:r>
      <w:r w:rsidR="00050F45">
        <w:rPr>
          <w:rFonts w:ascii="Times New Roman" w:hAnsi="Times New Roman"/>
          <w:b w:val="0"/>
          <w:sz w:val="28"/>
          <w:szCs w:val="28"/>
        </w:rPr>
        <w:t>:</w:t>
      </w:r>
    </w:p>
    <w:p w:rsidR="008F580F" w:rsidRPr="004D45DF" w:rsidRDefault="008F580F" w:rsidP="004C0B69">
      <w:pPr>
        <w:autoSpaceDE w:val="0"/>
        <w:autoSpaceDN w:val="0"/>
        <w:adjustRightInd w:val="0"/>
        <w:ind w:firstLine="709"/>
        <w:rPr>
          <w:szCs w:val="28"/>
        </w:rPr>
      </w:pPr>
      <w:r w:rsidRPr="00FE5CEC">
        <w:rPr>
          <w:szCs w:val="28"/>
        </w:rPr>
        <w:t>Цель</w:t>
      </w:r>
      <w:r>
        <w:rPr>
          <w:szCs w:val="28"/>
        </w:rPr>
        <w:t>ю</w:t>
      </w:r>
      <w:r w:rsidRPr="00FE5CEC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FE5CEC">
        <w:rPr>
          <w:szCs w:val="28"/>
        </w:rPr>
        <w:t>программы</w:t>
      </w:r>
      <w:r>
        <w:rPr>
          <w:szCs w:val="28"/>
        </w:rPr>
        <w:t xml:space="preserve"> является </w:t>
      </w:r>
      <w:r w:rsidR="006D7524">
        <w:rPr>
          <w:szCs w:val="28"/>
        </w:rPr>
        <w:t>п</w:t>
      </w:r>
      <w:r w:rsidR="006D7524" w:rsidRPr="009D74D0">
        <w:rPr>
          <w:noProof/>
          <w:szCs w:val="28"/>
        </w:rPr>
        <w:t xml:space="preserve">овышение уровня защиты населения и территорий сельского поселения </w:t>
      </w:r>
      <w:r w:rsidR="006D7524">
        <w:rPr>
          <w:noProof/>
          <w:szCs w:val="28"/>
        </w:rPr>
        <w:t>Александровка</w:t>
      </w:r>
      <w:r w:rsidR="006D7524" w:rsidRPr="009D74D0">
        <w:rPr>
          <w:noProof/>
          <w:szCs w:val="28"/>
        </w:rPr>
        <w:t xml:space="preserve"> от пожаров и чрезвычайных ситуаций природного и техногенного характера, </w:t>
      </w:r>
      <w:r w:rsidR="006D7524" w:rsidRPr="009D74D0">
        <w:rPr>
          <w:szCs w:val="28"/>
        </w:rPr>
        <w:t>уменьшение количества пожаров, снижение рисков возникновения и смягчение последствий чрезвычайных ситуаций</w:t>
      </w:r>
      <w:r>
        <w:rPr>
          <w:szCs w:val="28"/>
        </w:rPr>
        <w:t>.</w:t>
      </w:r>
    </w:p>
    <w:p w:rsidR="008F580F" w:rsidRDefault="008F580F" w:rsidP="004C0B69">
      <w:pPr>
        <w:ind w:firstLine="708"/>
        <w:rPr>
          <w:szCs w:val="28"/>
        </w:rPr>
      </w:pPr>
      <w:r w:rsidRPr="004D45DF">
        <w:rPr>
          <w:szCs w:val="28"/>
        </w:rPr>
        <w:t xml:space="preserve">Достижение цели </w:t>
      </w:r>
      <w:r>
        <w:rPr>
          <w:szCs w:val="28"/>
        </w:rPr>
        <w:t>муниципальной</w:t>
      </w:r>
      <w:r w:rsidRPr="004D45DF">
        <w:rPr>
          <w:szCs w:val="28"/>
        </w:rPr>
        <w:t xml:space="preserve"> программы планируется обеспечить за счет решения следующ</w:t>
      </w:r>
      <w:r w:rsidR="006D7524">
        <w:rPr>
          <w:szCs w:val="28"/>
        </w:rPr>
        <w:t>их</w:t>
      </w:r>
      <w:r w:rsidRPr="004D45DF">
        <w:rPr>
          <w:szCs w:val="28"/>
        </w:rPr>
        <w:t xml:space="preserve"> задач:</w:t>
      </w:r>
    </w:p>
    <w:p w:rsidR="006D7524" w:rsidRPr="006D7524" w:rsidRDefault="006D7524" w:rsidP="004C0B69">
      <w:pPr>
        <w:suppressAutoHyphens/>
        <w:ind w:firstLine="709"/>
        <w:rPr>
          <w:rFonts w:eastAsia="Arial"/>
          <w:szCs w:val="28"/>
          <w:lang w:eastAsia="ar-SA"/>
        </w:rPr>
      </w:pPr>
      <w:r w:rsidRPr="006D7524">
        <w:rPr>
          <w:rFonts w:eastAsia="Arial"/>
          <w:szCs w:val="28"/>
          <w:lang w:eastAsia="ar-SA"/>
        </w:rPr>
        <w:t>-</w:t>
      </w:r>
      <w:r>
        <w:rPr>
          <w:rFonts w:eastAsia="Arial"/>
          <w:szCs w:val="28"/>
          <w:lang w:eastAsia="ar-SA"/>
        </w:rPr>
        <w:t xml:space="preserve"> </w:t>
      </w:r>
      <w:r w:rsidRPr="006D7524">
        <w:rPr>
          <w:rFonts w:eastAsia="Arial"/>
          <w:szCs w:val="28"/>
          <w:lang w:eastAsia="ar-SA"/>
        </w:rPr>
        <w:t>информирование населения о правилах поведения и действиях в чрезвычайных ситуациях;</w:t>
      </w:r>
    </w:p>
    <w:p w:rsidR="009268D4" w:rsidRDefault="006D7524" w:rsidP="004C0B69">
      <w:pPr>
        <w:autoSpaceDE w:val="0"/>
        <w:autoSpaceDN w:val="0"/>
        <w:adjustRightInd w:val="0"/>
        <w:ind w:firstLine="709"/>
        <w:rPr>
          <w:szCs w:val="28"/>
        </w:rPr>
      </w:pPr>
      <w:r w:rsidRPr="006D7524">
        <w:rPr>
          <w:szCs w:val="28"/>
          <w:lang w:eastAsia="ar-SA"/>
        </w:rPr>
        <w:t>-</w:t>
      </w:r>
      <w:r>
        <w:rPr>
          <w:szCs w:val="28"/>
          <w:lang w:eastAsia="ar-SA"/>
        </w:rPr>
        <w:t xml:space="preserve"> </w:t>
      </w:r>
      <w:r w:rsidRPr="006D7524">
        <w:rPr>
          <w:szCs w:val="28"/>
          <w:lang w:eastAsia="ar-SA"/>
        </w:rPr>
        <w:t>с</w:t>
      </w:r>
      <w:r w:rsidRPr="006D7524">
        <w:rPr>
          <w:szCs w:val="28"/>
          <w:lang w:eastAsia="en-US"/>
        </w:rPr>
        <w:t>оздание условий для оперативного реагирования на случаи возникновения пожаров,</w:t>
      </w:r>
      <w:r w:rsidRPr="006D7524">
        <w:rPr>
          <w:noProof/>
          <w:szCs w:val="28"/>
          <w:lang w:eastAsia="ar-SA"/>
        </w:rPr>
        <w:t xml:space="preserve"> </w:t>
      </w:r>
      <w:r w:rsidRPr="006D7524">
        <w:rPr>
          <w:szCs w:val="28"/>
          <w:lang w:eastAsia="ar-SA"/>
        </w:rPr>
        <w:t>снижение рисков их возникновения и смягчение последствий возгорания</w:t>
      </w:r>
      <w:r w:rsidR="008F580F" w:rsidRPr="00C7213D">
        <w:rPr>
          <w:szCs w:val="28"/>
        </w:rPr>
        <w:t>.</w:t>
      </w:r>
    </w:p>
    <w:p w:rsidR="003A2F03" w:rsidRPr="000D005C" w:rsidRDefault="003A2F03" w:rsidP="003A2F03">
      <w:pPr>
        <w:autoSpaceDE w:val="0"/>
        <w:autoSpaceDN w:val="0"/>
        <w:adjustRightInd w:val="0"/>
        <w:ind w:firstLine="708"/>
        <w:rPr>
          <w:szCs w:val="28"/>
        </w:rPr>
      </w:pPr>
      <w:r w:rsidRPr="00024D75">
        <w:rPr>
          <w:b/>
          <w:szCs w:val="28"/>
        </w:rPr>
        <w:t>3.</w:t>
      </w:r>
      <w:r w:rsidRPr="000D005C">
        <w:rPr>
          <w:szCs w:val="28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</w:t>
      </w:r>
      <w:r w:rsidR="00050F45">
        <w:rPr>
          <w:szCs w:val="28"/>
        </w:rPr>
        <w:t>:</w:t>
      </w:r>
    </w:p>
    <w:p w:rsidR="003A2F03" w:rsidRPr="000D005C" w:rsidRDefault="003A2F03" w:rsidP="003A2F03">
      <w:pPr>
        <w:autoSpaceDE w:val="0"/>
        <w:autoSpaceDN w:val="0"/>
        <w:adjustRightInd w:val="0"/>
        <w:ind w:firstLine="708"/>
        <w:rPr>
          <w:szCs w:val="28"/>
        </w:rPr>
      </w:pPr>
      <w:r w:rsidRPr="00024D75">
        <w:rPr>
          <w:b/>
          <w:szCs w:val="28"/>
        </w:rPr>
        <w:t>3.1.</w:t>
      </w:r>
      <w:r w:rsidRPr="000D005C">
        <w:rPr>
          <w:szCs w:val="28"/>
        </w:rPr>
        <w:t xml:space="preserve"> Конкретные результаты, достигнутые за отчетный период</w:t>
      </w:r>
    </w:p>
    <w:p w:rsidR="009268D4" w:rsidRDefault="00157504" w:rsidP="004C0B69">
      <w:pPr>
        <w:autoSpaceDE w:val="0"/>
        <w:autoSpaceDN w:val="0"/>
        <w:adjustRightInd w:val="0"/>
        <w:ind w:firstLine="709"/>
        <w:rPr>
          <w:szCs w:val="28"/>
        </w:rPr>
      </w:pPr>
      <w:r w:rsidRPr="009D14F2">
        <w:rPr>
          <w:szCs w:val="28"/>
        </w:rPr>
        <w:t>В рамках реализации мероприятий муниципальной программы</w:t>
      </w:r>
      <w:r w:rsidR="003A2F03">
        <w:rPr>
          <w:szCs w:val="28"/>
        </w:rPr>
        <w:t xml:space="preserve"> в 2021 году были приобретены автономные дымовые пожарные извещатели для многодетных семей</w:t>
      </w:r>
      <w:r w:rsidR="009C0693">
        <w:rPr>
          <w:szCs w:val="28"/>
        </w:rPr>
        <w:t xml:space="preserve"> 18 штук</w:t>
      </w:r>
      <w:r w:rsidR="009A1A0A">
        <w:rPr>
          <w:szCs w:val="28"/>
        </w:rPr>
        <w:t>. Также для обеспечения первичных мер пожарной безопасности был приобретен передвижной пожарно-спасательный комплекс (прицеп к автомобилю с необходимым пожарным оборудованием).</w:t>
      </w:r>
      <w:r w:rsidR="003A2F03" w:rsidRPr="003A2F03">
        <w:rPr>
          <w:bCs/>
          <w:color w:val="000000"/>
        </w:rPr>
        <w:t xml:space="preserve"> </w:t>
      </w:r>
      <w:r w:rsidR="003A2F03" w:rsidRPr="00366704">
        <w:rPr>
          <w:bCs/>
          <w:color w:val="000000"/>
        </w:rPr>
        <w:t>Н</w:t>
      </w:r>
      <w:r w:rsidR="003A2F03">
        <w:rPr>
          <w:bCs/>
          <w:color w:val="000000"/>
        </w:rPr>
        <w:t xml:space="preserve">а постоянной основе </w:t>
      </w:r>
      <w:r w:rsidR="003A2F03" w:rsidRPr="00366704">
        <w:rPr>
          <w:bCs/>
          <w:color w:val="000000"/>
        </w:rPr>
        <w:t>провод</w:t>
      </w:r>
      <w:r w:rsidR="003A2F03">
        <w:rPr>
          <w:bCs/>
          <w:color w:val="000000"/>
        </w:rPr>
        <w:t>ились</w:t>
      </w:r>
      <w:r w:rsidR="003A2F03" w:rsidRPr="00366704">
        <w:rPr>
          <w:bCs/>
          <w:color w:val="000000"/>
        </w:rPr>
        <w:t xml:space="preserve"> беседы с граждан</w:t>
      </w:r>
      <w:r w:rsidR="009A1A0A">
        <w:rPr>
          <w:bCs/>
          <w:color w:val="000000"/>
        </w:rPr>
        <w:t>ами</w:t>
      </w:r>
      <w:r w:rsidR="003A2F03" w:rsidRPr="00366704">
        <w:rPr>
          <w:bCs/>
          <w:color w:val="000000"/>
        </w:rPr>
        <w:t xml:space="preserve"> на тему профилактики возникновения пожаров.</w:t>
      </w:r>
    </w:p>
    <w:p w:rsidR="009A1A0A" w:rsidRDefault="009A1A0A" w:rsidP="004C0B69">
      <w:pPr>
        <w:autoSpaceDE w:val="0"/>
        <w:autoSpaceDN w:val="0"/>
        <w:adjustRightInd w:val="0"/>
        <w:ind w:firstLine="709"/>
        <w:rPr>
          <w:szCs w:val="28"/>
        </w:rPr>
      </w:pPr>
    </w:p>
    <w:p w:rsidR="009A1A0A" w:rsidRPr="000D005C" w:rsidRDefault="009A1A0A" w:rsidP="009A1A0A">
      <w:pPr>
        <w:jc w:val="center"/>
        <w:rPr>
          <w:szCs w:val="28"/>
        </w:rPr>
      </w:pPr>
      <w:r w:rsidRPr="000D005C">
        <w:rPr>
          <w:b/>
          <w:szCs w:val="28"/>
        </w:rPr>
        <w:t>3.2.</w:t>
      </w:r>
      <w:r w:rsidRPr="000D005C">
        <w:rPr>
          <w:szCs w:val="28"/>
        </w:rPr>
        <w:t xml:space="preserve"> Информация о результатах достижения значений показателей (индикаторов) муниципальной программы за 2021 год</w:t>
      </w:r>
    </w:p>
    <w:p w:rsidR="009A1A0A" w:rsidRDefault="009A1A0A" w:rsidP="004C0B69">
      <w:pPr>
        <w:autoSpaceDE w:val="0"/>
        <w:autoSpaceDN w:val="0"/>
        <w:adjustRightInd w:val="0"/>
        <w:ind w:firstLine="709"/>
        <w:rPr>
          <w:szCs w:val="28"/>
        </w:rPr>
      </w:pPr>
    </w:p>
    <w:p w:rsidR="00157504" w:rsidRDefault="00157504" w:rsidP="004C0B69">
      <w:pPr>
        <w:autoSpaceDE w:val="0"/>
        <w:autoSpaceDN w:val="0"/>
        <w:adjustRightInd w:val="0"/>
        <w:ind w:firstLine="709"/>
        <w:rPr>
          <w:szCs w:val="28"/>
        </w:rPr>
      </w:pPr>
      <w:r w:rsidRPr="00157504">
        <w:rPr>
          <w:szCs w:val="28"/>
        </w:rPr>
        <w:t>Результаты достижения значений показателей (индикаторов) муниципальной программы представлены в таблице 1.</w:t>
      </w:r>
    </w:p>
    <w:p w:rsidR="00023D2D" w:rsidRPr="009D1B5F" w:rsidRDefault="00023D2D" w:rsidP="004C0B69">
      <w:pPr>
        <w:ind w:firstLine="709"/>
        <w:jc w:val="right"/>
        <w:rPr>
          <w:sz w:val="24"/>
          <w:szCs w:val="24"/>
        </w:rPr>
      </w:pPr>
      <w:r w:rsidRPr="009D1B5F">
        <w:rPr>
          <w:sz w:val="24"/>
          <w:szCs w:val="24"/>
        </w:rPr>
        <w:t>Таблица</w:t>
      </w:r>
      <w:r w:rsidR="00DD4511">
        <w:rPr>
          <w:sz w:val="24"/>
          <w:szCs w:val="24"/>
        </w:rPr>
        <w:t xml:space="preserve"> </w:t>
      </w:r>
      <w:r w:rsidR="00C1095A" w:rsidRPr="009D1B5F">
        <w:rPr>
          <w:sz w:val="24"/>
          <w:szCs w:val="24"/>
        </w:rPr>
        <w:t>1</w:t>
      </w:r>
    </w:p>
    <w:p w:rsidR="00023D2D" w:rsidRPr="00967E75" w:rsidRDefault="00023D2D" w:rsidP="004C0B69">
      <w:pPr>
        <w:jc w:val="center"/>
        <w:rPr>
          <w:sz w:val="22"/>
          <w:szCs w:val="22"/>
          <w:lang w:eastAsia="en-US"/>
        </w:rPr>
      </w:pPr>
      <w:r w:rsidRPr="00967E75">
        <w:rPr>
          <w:sz w:val="22"/>
          <w:szCs w:val="22"/>
          <w:lang w:eastAsia="en-US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023D2D" w:rsidRPr="009D1B5F" w:rsidRDefault="00023D2D" w:rsidP="004C0B69">
      <w:pPr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09"/>
        <w:gridCol w:w="1276"/>
        <w:gridCol w:w="1417"/>
        <w:gridCol w:w="1843"/>
        <w:gridCol w:w="2268"/>
      </w:tblGrid>
      <w:tr w:rsidR="00570484" w:rsidRPr="009D1B5F" w:rsidTr="00DD4511">
        <w:trPr>
          <w:trHeight w:val="22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left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left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Ед</w:t>
            </w:r>
            <w:r w:rsidRPr="00DD4511">
              <w:rPr>
                <w:sz w:val="22"/>
                <w:szCs w:val="22"/>
                <w:lang w:eastAsia="en-US"/>
              </w:rPr>
              <w:t>.</w:t>
            </w:r>
            <w:r w:rsidR="00DD4511">
              <w:rPr>
                <w:sz w:val="22"/>
                <w:szCs w:val="22"/>
                <w:lang w:eastAsia="en-US"/>
              </w:rPr>
              <w:t xml:space="preserve"> </w:t>
            </w:r>
            <w:r w:rsidRPr="00570484">
              <w:rPr>
                <w:sz w:val="22"/>
                <w:szCs w:val="22"/>
                <w:lang w:eastAsia="en-US"/>
              </w:rPr>
              <w:t>изм</w:t>
            </w:r>
            <w:r w:rsidRPr="00DD45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  <w:r w:rsidRPr="00570484">
              <w:rPr>
                <w:sz w:val="22"/>
                <w:szCs w:val="22"/>
              </w:rPr>
              <w:t>муниципальной</w:t>
            </w:r>
            <w:r w:rsidRPr="00570484">
              <w:rPr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Степень достижения значений показателей (индикаторов) </w:t>
            </w:r>
            <w:r w:rsidRPr="00570484">
              <w:rPr>
                <w:sz w:val="22"/>
                <w:szCs w:val="22"/>
              </w:rPr>
              <w:t>муниципальной</w:t>
            </w:r>
            <w:r w:rsidRPr="00570484">
              <w:rPr>
                <w:sz w:val="22"/>
                <w:szCs w:val="22"/>
                <w:lang w:eastAsia="en-US"/>
              </w:rPr>
              <w:t xml:space="preserve"> программы *</w:t>
            </w:r>
            <w:r w:rsidR="00B676B1" w:rsidRPr="00570484">
              <w:rPr>
                <w:sz w:val="22"/>
                <w:szCs w:val="22"/>
                <w:lang w:eastAsia="en-US"/>
              </w:rPr>
              <w:t>,%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570484" w:rsidRPr="009D1B5F" w:rsidTr="0076410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4C0B6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4C0B6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4C0B6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>плановые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570484" w:rsidRDefault="00023D2D" w:rsidP="004C0B69">
            <w:pPr>
              <w:jc w:val="center"/>
              <w:rPr>
                <w:sz w:val="22"/>
                <w:szCs w:val="22"/>
                <w:lang w:eastAsia="en-US"/>
              </w:rPr>
            </w:pPr>
            <w:r w:rsidRPr="00570484">
              <w:rPr>
                <w:sz w:val="22"/>
                <w:szCs w:val="22"/>
                <w:lang w:eastAsia="en-US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4C0B6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9D1B5F" w:rsidRDefault="00023D2D" w:rsidP="004C0B6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70484" w:rsidRPr="009D1B5F" w:rsidTr="00764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9D1B5F" w:rsidRDefault="00023D2D" w:rsidP="004C0B69">
            <w:pPr>
              <w:rPr>
                <w:sz w:val="24"/>
                <w:szCs w:val="24"/>
                <w:lang w:eastAsia="en-US"/>
              </w:rPr>
            </w:pPr>
            <w:r w:rsidRPr="009D1B5F">
              <w:rPr>
                <w:sz w:val="24"/>
                <w:szCs w:val="24"/>
                <w:lang w:eastAsia="en-US"/>
              </w:rPr>
              <w:t>1</w:t>
            </w:r>
            <w:r w:rsidRPr="009D1B5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268D4" w:rsidRDefault="006D7524" w:rsidP="004C0B69">
            <w:pPr>
              <w:rPr>
                <w:sz w:val="22"/>
                <w:szCs w:val="22"/>
              </w:rPr>
            </w:pPr>
            <w:r w:rsidRPr="006D7524">
              <w:rPr>
                <w:sz w:val="22"/>
                <w:szCs w:val="22"/>
              </w:rPr>
              <w:t>Проведение информационных бесед с населением о правилах поведения и действиях в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D1B5F" w:rsidRDefault="006D7524" w:rsidP="004C0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6D7524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6D7524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B676B1" w:rsidRDefault="001355EA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1355EA" w:rsidRDefault="00023D2D" w:rsidP="004C0B69">
            <w:pPr>
              <w:rPr>
                <w:sz w:val="22"/>
                <w:szCs w:val="22"/>
                <w:lang w:eastAsia="en-US"/>
              </w:rPr>
            </w:pPr>
          </w:p>
        </w:tc>
      </w:tr>
      <w:tr w:rsidR="006D7524" w:rsidRPr="009D1B5F" w:rsidTr="00764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Pr="009D1B5F" w:rsidRDefault="006D7524" w:rsidP="004C0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Pr="006D7524" w:rsidRDefault="006D7524" w:rsidP="004C0B69">
            <w:pPr>
              <w:rPr>
                <w:sz w:val="22"/>
                <w:szCs w:val="22"/>
              </w:rPr>
            </w:pPr>
            <w:r w:rsidRPr="006D7524">
              <w:rPr>
                <w:sz w:val="22"/>
                <w:szCs w:val="22"/>
              </w:rPr>
              <w:t>Число случаев не соблюдения установленного времени оперативного реагирования на вызовы о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Default="006D7524" w:rsidP="004C0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Default="006D7524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Default="006D7524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Default="006D7524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4" w:rsidRPr="001355EA" w:rsidRDefault="006D7524" w:rsidP="004C0B69">
            <w:pPr>
              <w:rPr>
                <w:sz w:val="22"/>
                <w:szCs w:val="22"/>
                <w:lang w:eastAsia="en-US"/>
              </w:rPr>
            </w:pPr>
          </w:p>
        </w:tc>
      </w:tr>
      <w:tr w:rsidR="00570484" w:rsidRPr="009D1B5F" w:rsidTr="00764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621C5" w:rsidRDefault="00023D2D" w:rsidP="004C0B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2077D8" w:rsidRDefault="008D0B4F" w:rsidP="004C0B69">
            <w:pPr>
              <w:jc w:val="left"/>
              <w:rPr>
                <w:sz w:val="22"/>
                <w:szCs w:val="22"/>
                <w:lang w:eastAsia="en-US"/>
              </w:rPr>
            </w:pPr>
            <w:r w:rsidRPr="002077D8">
              <w:rPr>
                <w:sz w:val="22"/>
                <w:szCs w:val="22"/>
              </w:rPr>
              <w:t>Среднее значение по показателям (индикаторам)  программы, достижение значений которых предусмотрено в отчетном году, и используемых для расчета показателя эффективности реализации муниципальной программы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4C0B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4C0B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023D2D" w:rsidP="004C0B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2077D8" w:rsidRDefault="001355EA" w:rsidP="004C0B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9D1B5F" w:rsidRDefault="00023D2D" w:rsidP="004C0B6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23D2D" w:rsidRPr="009D1B5F" w:rsidRDefault="00023D2D" w:rsidP="004C0B69">
      <w:pPr>
        <w:rPr>
          <w:sz w:val="24"/>
          <w:szCs w:val="24"/>
        </w:rPr>
      </w:pPr>
    </w:p>
    <w:p w:rsidR="00023D2D" w:rsidRPr="009D1B5F" w:rsidRDefault="00023D2D" w:rsidP="004C0B69">
      <w:pPr>
        <w:rPr>
          <w:sz w:val="24"/>
          <w:szCs w:val="24"/>
        </w:rPr>
      </w:pPr>
      <w:r w:rsidRPr="009D1B5F">
        <w:rPr>
          <w:sz w:val="24"/>
          <w:szCs w:val="24"/>
        </w:rPr>
        <w:t>-------------------------------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9D1B5F" w:rsidRDefault="00023D2D" w:rsidP="004C0B69">
      <w:pPr>
        <w:rPr>
          <w:sz w:val="24"/>
          <w:szCs w:val="24"/>
        </w:rPr>
      </w:pPr>
      <w:r w:rsidRPr="009D1B5F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9D1B5F" w:rsidRDefault="00023D2D" w:rsidP="004C0B69">
      <w:pPr>
        <w:rPr>
          <w:sz w:val="24"/>
          <w:szCs w:val="24"/>
        </w:rPr>
      </w:pPr>
      <w:r w:rsidRPr="009D1B5F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  <w:r w:rsidRPr="009D1B5F">
        <w:rPr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9A1A0A" w:rsidRDefault="009A1A0A" w:rsidP="009A1A0A">
      <w:pPr>
        <w:ind w:firstLine="708"/>
        <w:rPr>
          <w:szCs w:val="28"/>
        </w:rPr>
      </w:pPr>
      <w:r w:rsidRPr="00024D75">
        <w:rPr>
          <w:b/>
          <w:szCs w:val="28"/>
        </w:rPr>
        <w:t>3.3.</w:t>
      </w:r>
      <w:r w:rsidRPr="000D005C">
        <w:rPr>
          <w:szCs w:val="28"/>
        </w:rPr>
        <w:t>Перечень мероприятий, выполненных и не выполненных (с указание</w:t>
      </w:r>
      <w:r w:rsidR="00050F45">
        <w:rPr>
          <w:szCs w:val="28"/>
        </w:rPr>
        <w:t>м причин) в установленные сроки:</w:t>
      </w:r>
    </w:p>
    <w:p w:rsidR="009A1A0A" w:rsidRDefault="009A1A0A" w:rsidP="009A1A0A">
      <w:pPr>
        <w:ind w:firstLine="708"/>
        <w:rPr>
          <w:szCs w:val="28"/>
        </w:rPr>
      </w:pPr>
      <w:r w:rsidRPr="00DF0A84">
        <w:rPr>
          <w:szCs w:val="28"/>
        </w:rPr>
        <w:t>В 2021 году, согласно перечня мероприятий муниципальной программы, были намечены работы:</w:t>
      </w:r>
    </w:p>
    <w:p w:rsidR="009A1A0A" w:rsidRDefault="009A1A0A" w:rsidP="009A1A0A">
      <w:pPr>
        <w:ind w:firstLine="708"/>
        <w:rPr>
          <w:szCs w:val="28"/>
        </w:rPr>
      </w:pPr>
      <w:r>
        <w:rPr>
          <w:szCs w:val="28"/>
        </w:rPr>
        <w:t>- по обеспечению первичных мер пожарной безопасности;</w:t>
      </w:r>
    </w:p>
    <w:p w:rsidR="009A1A0A" w:rsidRPr="00DF0A84" w:rsidRDefault="009A1A0A" w:rsidP="009A1A0A">
      <w:pPr>
        <w:ind w:firstLine="708"/>
        <w:rPr>
          <w:szCs w:val="28"/>
        </w:rPr>
      </w:pPr>
      <w:r>
        <w:rPr>
          <w:szCs w:val="28"/>
        </w:rPr>
        <w:t>- по приобретению автономных дымовых пожарных извещателей.</w:t>
      </w:r>
    </w:p>
    <w:p w:rsidR="00023D2D" w:rsidRPr="009D1B5F" w:rsidRDefault="00023D2D" w:rsidP="004C0B69">
      <w:pPr>
        <w:ind w:firstLine="708"/>
        <w:rPr>
          <w:sz w:val="24"/>
          <w:szCs w:val="24"/>
        </w:rPr>
      </w:pPr>
    </w:p>
    <w:p w:rsidR="00023D2D" w:rsidRDefault="002077D8" w:rsidP="004C0B69">
      <w:pPr>
        <w:ind w:firstLine="708"/>
        <w:rPr>
          <w:szCs w:val="28"/>
        </w:rPr>
      </w:pPr>
      <w:r w:rsidRPr="00396102">
        <w:rPr>
          <w:szCs w:val="28"/>
        </w:rPr>
        <w:t xml:space="preserve">Мероприятия муниципальной программы выполнены в полном объеме </w:t>
      </w:r>
      <w:r w:rsidR="00023D2D" w:rsidRPr="00396102">
        <w:rPr>
          <w:szCs w:val="28"/>
        </w:rPr>
        <w:t>в установленные сроки.</w:t>
      </w:r>
      <w:r w:rsidR="00FF49B8" w:rsidRPr="00396102">
        <w:rPr>
          <w:szCs w:val="28"/>
        </w:rPr>
        <w:t xml:space="preserve"> </w:t>
      </w:r>
      <w:r w:rsidR="00FF49B8" w:rsidRPr="007577E3">
        <w:rPr>
          <w:szCs w:val="28"/>
        </w:rPr>
        <w:t>Степень выполнения запланированных мероприятий м</w:t>
      </w:r>
      <w:r w:rsidR="007577E3" w:rsidRPr="007577E3">
        <w:rPr>
          <w:szCs w:val="28"/>
        </w:rPr>
        <w:t>униципальной программы составила</w:t>
      </w:r>
      <w:r w:rsidR="00FF49B8" w:rsidRPr="007577E3">
        <w:rPr>
          <w:szCs w:val="28"/>
        </w:rPr>
        <w:t xml:space="preserve"> 100%.</w:t>
      </w:r>
    </w:p>
    <w:p w:rsidR="009A1A0A" w:rsidRPr="003D0D8C" w:rsidRDefault="009A1A0A" w:rsidP="009A1A0A">
      <w:pPr>
        <w:keepNext/>
        <w:keepLines/>
        <w:ind w:firstLine="708"/>
        <w:rPr>
          <w:szCs w:val="28"/>
        </w:rPr>
      </w:pPr>
      <w:r w:rsidRPr="003D0D8C">
        <w:rPr>
          <w:b/>
          <w:szCs w:val="28"/>
        </w:rPr>
        <w:t>3.4.</w:t>
      </w:r>
      <w:r w:rsidRPr="003D0D8C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</w:t>
      </w:r>
      <w:r w:rsidR="00050F45">
        <w:rPr>
          <w:szCs w:val="28"/>
        </w:rPr>
        <w:t>состав муниципальной программы):</w:t>
      </w:r>
    </w:p>
    <w:p w:rsidR="009A1A0A" w:rsidRPr="003D0D8C" w:rsidRDefault="009A1A0A" w:rsidP="009A1A0A">
      <w:pPr>
        <w:keepNext/>
        <w:keepLines/>
        <w:ind w:firstLine="708"/>
        <w:rPr>
          <w:szCs w:val="28"/>
        </w:rPr>
      </w:pPr>
      <w:r w:rsidRPr="003D0D8C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9A1A0A" w:rsidRPr="003D0D8C" w:rsidRDefault="009A1A0A" w:rsidP="009A1A0A">
      <w:pPr>
        <w:keepNext/>
        <w:keepLines/>
        <w:ind w:firstLine="708"/>
        <w:rPr>
          <w:szCs w:val="28"/>
        </w:rPr>
      </w:pPr>
      <w:r w:rsidRPr="003D0D8C">
        <w:rPr>
          <w:b/>
          <w:szCs w:val="28"/>
        </w:rPr>
        <w:t>3.5.</w:t>
      </w:r>
      <w:r w:rsidRPr="003D0D8C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</w:t>
      </w:r>
      <w:r w:rsidR="00050F45">
        <w:rPr>
          <w:szCs w:val="28"/>
        </w:rPr>
        <w:t>:</w:t>
      </w:r>
    </w:p>
    <w:p w:rsidR="007577E3" w:rsidRDefault="0044202C" w:rsidP="009A1A0A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Pr="00CC642B">
        <w:rPr>
          <w:szCs w:val="28"/>
        </w:rPr>
        <w:t xml:space="preserve"> </w:t>
      </w:r>
      <w:r>
        <w:rPr>
          <w:szCs w:val="28"/>
        </w:rPr>
        <w:t>на</w:t>
      </w:r>
      <w:r w:rsidR="001D2CC0">
        <w:rPr>
          <w:szCs w:val="28"/>
        </w:rPr>
        <w:t xml:space="preserve"> 2021</w:t>
      </w:r>
      <w:r w:rsidR="007D2DE9">
        <w:rPr>
          <w:szCs w:val="28"/>
        </w:rPr>
        <w:t xml:space="preserve"> год составил</w:t>
      </w:r>
      <w:r w:rsidR="006C5B10">
        <w:rPr>
          <w:szCs w:val="28"/>
        </w:rPr>
        <w:t xml:space="preserve"> </w:t>
      </w:r>
      <w:r w:rsidR="009A1A0A">
        <w:rPr>
          <w:szCs w:val="28"/>
        </w:rPr>
        <w:t>367 300,0</w:t>
      </w:r>
      <w:r w:rsidR="006D7524">
        <w:rPr>
          <w:szCs w:val="28"/>
        </w:rPr>
        <w:t xml:space="preserve"> рублей</w:t>
      </w:r>
      <w:r>
        <w:rPr>
          <w:szCs w:val="28"/>
        </w:rPr>
        <w:t xml:space="preserve">. Фактически </w:t>
      </w:r>
      <w:r w:rsidRPr="00CC642B">
        <w:rPr>
          <w:szCs w:val="28"/>
        </w:rPr>
        <w:t>в ходе реализации муниципальной программы</w:t>
      </w:r>
      <w:r w:rsidR="006C5B10">
        <w:rPr>
          <w:szCs w:val="28"/>
        </w:rPr>
        <w:t xml:space="preserve"> освоено </w:t>
      </w:r>
      <w:r w:rsidR="009A1A0A">
        <w:rPr>
          <w:szCs w:val="28"/>
        </w:rPr>
        <w:t>367 300,0</w:t>
      </w:r>
      <w:r w:rsidR="006D7524">
        <w:rPr>
          <w:szCs w:val="28"/>
        </w:rPr>
        <w:t xml:space="preserve"> рублей</w:t>
      </w:r>
      <w:r w:rsidR="009A1A0A">
        <w:rPr>
          <w:szCs w:val="28"/>
        </w:rPr>
        <w:t>.</w:t>
      </w:r>
    </w:p>
    <w:p w:rsidR="009A1A0A" w:rsidRPr="00656C97" w:rsidRDefault="009A1A0A" w:rsidP="009A1A0A">
      <w:pPr>
        <w:ind w:firstLine="708"/>
        <w:jc w:val="left"/>
        <w:rPr>
          <w:rFonts w:eastAsia="Calibri"/>
          <w:lang w:eastAsia="en-US"/>
        </w:rPr>
      </w:pPr>
      <w:r w:rsidRPr="00024D75">
        <w:rPr>
          <w:rFonts w:eastAsia="Calibri"/>
          <w:b/>
          <w:lang w:eastAsia="en-US"/>
        </w:rPr>
        <w:t>3.6.</w:t>
      </w:r>
      <w:r w:rsidRPr="00656C97">
        <w:rPr>
          <w:rFonts w:eastAsia="Calibri"/>
          <w:lang w:eastAsia="en-US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</w:t>
      </w:r>
      <w:r w:rsidR="00050F45">
        <w:rPr>
          <w:rFonts w:eastAsia="Calibri"/>
          <w:lang w:eastAsia="en-US"/>
        </w:rPr>
        <w:t>:</w:t>
      </w:r>
    </w:p>
    <w:p w:rsidR="009A1A0A" w:rsidRPr="00656C97" w:rsidRDefault="001D2CC0" w:rsidP="001D2CC0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9A1A0A" w:rsidRPr="00656C97">
        <w:rPr>
          <w:rFonts w:eastAsia="Calibri"/>
          <w:lang w:eastAsia="en-US"/>
        </w:rPr>
        <w:t xml:space="preserve">Муниципальное задание отсутствует.                          </w:t>
      </w:r>
    </w:p>
    <w:p w:rsidR="009A1A0A" w:rsidRPr="00656C97" w:rsidRDefault="009A1A0A" w:rsidP="009A1A0A">
      <w:pPr>
        <w:ind w:firstLine="708"/>
        <w:rPr>
          <w:rFonts w:eastAsia="Calibri"/>
          <w:lang w:eastAsia="en-US"/>
        </w:rPr>
      </w:pPr>
      <w:r w:rsidRPr="00024D75">
        <w:rPr>
          <w:rFonts w:eastAsia="Calibri"/>
          <w:b/>
          <w:lang w:eastAsia="en-US"/>
        </w:rPr>
        <w:t>3.7.</w:t>
      </w:r>
      <w:r w:rsidRPr="00656C97">
        <w:rPr>
          <w:rFonts w:eastAsia="Calibri"/>
          <w:lang w:eastAsia="en-US"/>
        </w:rPr>
        <w:t xml:space="preserve"> 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</w:t>
      </w:r>
      <w:r w:rsidR="00050F45">
        <w:rPr>
          <w:rFonts w:eastAsia="Calibri"/>
          <w:lang w:eastAsia="en-US"/>
        </w:rPr>
        <w:t>:</w:t>
      </w:r>
    </w:p>
    <w:p w:rsidR="009A1A0A" w:rsidRDefault="009A1A0A" w:rsidP="009A1A0A">
      <w:pPr>
        <w:ind w:firstLine="708"/>
        <w:rPr>
          <w:szCs w:val="28"/>
        </w:rPr>
      </w:pPr>
      <w:r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</w:t>
      </w:r>
    </w:p>
    <w:p w:rsidR="009A1A0A" w:rsidRPr="00656C97" w:rsidRDefault="009A1A0A" w:rsidP="009A1A0A">
      <w:pPr>
        <w:rPr>
          <w:szCs w:val="28"/>
        </w:rPr>
      </w:pPr>
      <w:r>
        <w:rPr>
          <w:szCs w:val="28"/>
        </w:rPr>
        <w:t xml:space="preserve">         </w:t>
      </w:r>
      <w:r w:rsidRPr="00024D75">
        <w:rPr>
          <w:b/>
          <w:szCs w:val="28"/>
        </w:rPr>
        <w:t>3.8.</w:t>
      </w:r>
      <w:r w:rsidRPr="00656C97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</w:t>
      </w:r>
      <w:r w:rsidR="00050F45">
        <w:rPr>
          <w:szCs w:val="28"/>
        </w:rPr>
        <w:t>ой мере мероприятий:</w:t>
      </w:r>
    </w:p>
    <w:p w:rsidR="009A1A0A" w:rsidRDefault="009A1A0A" w:rsidP="009A1A0A">
      <w:pPr>
        <w:ind w:firstLine="708"/>
        <w:rPr>
          <w:szCs w:val="28"/>
        </w:rPr>
      </w:pPr>
      <w:r>
        <w:rPr>
          <w:szCs w:val="28"/>
        </w:rPr>
        <w:t>Все запланированные на 2021 год мероприятия и ожидаемые результаты выполнены в полной мере:</w:t>
      </w:r>
    </w:p>
    <w:p w:rsidR="00E4620C" w:rsidRPr="00E4620C" w:rsidRDefault="00E4620C" w:rsidP="004C0B69">
      <w:pPr>
        <w:suppressAutoHyphens/>
        <w:rPr>
          <w:rFonts w:eastAsia="Arial"/>
          <w:noProof/>
          <w:szCs w:val="28"/>
          <w:lang w:eastAsia="ar-SA"/>
        </w:rPr>
      </w:pPr>
      <w:r w:rsidRPr="00E4620C">
        <w:rPr>
          <w:rFonts w:eastAsia="Arial"/>
          <w:noProof/>
          <w:szCs w:val="28"/>
          <w:lang w:eastAsia="ar-SA"/>
        </w:rPr>
        <w:t>- повышения уровня защиты населения и территорий сельского поселения Александровка от пожаров и чрезвычайных ситуаций природного и техногенного характера;</w:t>
      </w:r>
    </w:p>
    <w:p w:rsidR="00E4620C" w:rsidRPr="00E4620C" w:rsidRDefault="00E4620C" w:rsidP="004C0B69">
      <w:pPr>
        <w:suppressAutoHyphens/>
        <w:snapToGrid w:val="0"/>
        <w:ind w:right="-5"/>
        <w:rPr>
          <w:szCs w:val="28"/>
          <w:lang w:eastAsia="ar-SA"/>
        </w:rPr>
      </w:pPr>
      <w:r w:rsidRPr="00E4620C">
        <w:rPr>
          <w:szCs w:val="28"/>
          <w:lang w:eastAsia="ar-SA"/>
        </w:rPr>
        <w:t>- недопущения случаев не соблюдения установленного времени оперативного реагирования на вызовы о пожаре;</w:t>
      </w:r>
    </w:p>
    <w:p w:rsidR="00E4620C" w:rsidRPr="00E4620C" w:rsidRDefault="00E4620C" w:rsidP="004C0B69">
      <w:pPr>
        <w:suppressAutoHyphens/>
        <w:snapToGrid w:val="0"/>
        <w:ind w:right="-5"/>
        <w:rPr>
          <w:szCs w:val="28"/>
          <w:lang w:eastAsia="ar-SA"/>
        </w:rPr>
      </w:pPr>
      <w:r w:rsidRPr="00E4620C">
        <w:rPr>
          <w:szCs w:val="28"/>
          <w:lang w:eastAsia="ar-SA"/>
        </w:rPr>
        <w:t>- обеспечение средствами защиты населения на случай чрезвычайных ситуаций и в особый период;</w:t>
      </w:r>
    </w:p>
    <w:p w:rsidR="00C346EA" w:rsidRDefault="00E4620C" w:rsidP="004C0B69">
      <w:pPr>
        <w:rPr>
          <w:color w:val="000000"/>
          <w:szCs w:val="28"/>
        </w:rPr>
      </w:pPr>
      <w:r w:rsidRPr="00E4620C">
        <w:rPr>
          <w:szCs w:val="28"/>
          <w:lang w:eastAsia="ar-SA"/>
        </w:rPr>
        <w:t>- выполнение мероприятий по противопожарной пропаганде и пропаганде безопасности в чрезвычайных ситуациях</w:t>
      </w:r>
      <w:r w:rsidR="001811A4">
        <w:rPr>
          <w:color w:val="000000"/>
          <w:szCs w:val="28"/>
        </w:rPr>
        <w:t>.</w:t>
      </w:r>
    </w:p>
    <w:p w:rsidR="009A1A0A" w:rsidRDefault="009A1A0A" w:rsidP="004C0B69">
      <w:pPr>
        <w:rPr>
          <w:szCs w:val="28"/>
        </w:rPr>
      </w:pPr>
    </w:p>
    <w:p w:rsidR="009A1A0A" w:rsidRDefault="009A1A0A" w:rsidP="004C0B69">
      <w:pPr>
        <w:autoSpaceDE w:val="0"/>
        <w:autoSpaceDN w:val="0"/>
        <w:adjustRightInd w:val="0"/>
        <w:ind w:firstLine="709"/>
        <w:outlineLvl w:val="0"/>
        <w:rPr>
          <w:color w:val="000000"/>
          <w:szCs w:val="28"/>
        </w:rPr>
      </w:pPr>
    </w:p>
    <w:p w:rsidR="009A1A0A" w:rsidRDefault="009A1A0A" w:rsidP="004C0B69">
      <w:pPr>
        <w:autoSpaceDE w:val="0"/>
        <w:autoSpaceDN w:val="0"/>
        <w:adjustRightInd w:val="0"/>
        <w:ind w:firstLine="709"/>
        <w:outlineLvl w:val="0"/>
        <w:rPr>
          <w:color w:val="000000"/>
          <w:szCs w:val="28"/>
        </w:rPr>
      </w:pPr>
    </w:p>
    <w:p w:rsidR="009A1A0A" w:rsidRPr="00656C97" w:rsidRDefault="009A1A0A" w:rsidP="009A1A0A">
      <w:pPr>
        <w:rPr>
          <w:szCs w:val="28"/>
        </w:rPr>
      </w:pPr>
      <w:r>
        <w:rPr>
          <w:b/>
          <w:szCs w:val="28"/>
        </w:rPr>
        <w:lastRenderedPageBreak/>
        <w:t xml:space="preserve">         </w:t>
      </w:r>
      <w:r w:rsidRPr="00024D75">
        <w:rPr>
          <w:b/>
          <w:szCs w:val="28"/>
        </w:rPr>
        <w:t>3.9.</w:t>
      </w:r>
      <w:r w:rsidRPr="00656C97">
        <w:rPr>
          <w:szCs w:val="28"/>
        </w:rPr>
        <w:t>Результаты реализации мер государственного</w:t>
      </w:r>
    </w:p>
    <w:p w:rsidR="009A1A0A" w:rsidRDefault="009A1A0A" w:rsidP="009A1A0A">
      <w:pPr>
        <w:ind w:firstLine="708"/>
        <w:rPr>
          <w:szCs w:val="28"/>
        </w:rPr>
      </w:pPr>
      <w:r w:rsidRPr="00656C97">
        <w:rPr>
          <w:szCs w:val="28"/>
        </w:rPr>
        <w:t>и правового регулирования</w:t>
      </w:r>
      <w:r w:rsidR="00050F45">
        <w:rPr>
          <w:szCs w:val="28"/>
        </w:rPr>
        <w:t>:</w:t>
      </w:r>
    </w:p>
    <w:p w:rsidR="009A1A0A" w:rsidRDefault="009A1A0A" w:rsidP="009A1A0A">
      <w:pPr>
        <w:keepNext/>
        <w:keepLines/>
        <w:ind w:firstLine="709"/>
        <w:rPr>
          <w:rFonts w:eastAsia="Calibri"/>
          <w:szCs w:val="28"/>
          <w:lang w:eastAsia="en-US"/>
        </w:rPr>
      </w:pPr>
      <w:r w:rsidRPr="00024D75">
        <w:rPr>
          <w:rFonts w:eastAsia="Calibri"/>
          <w:szCs w:val="28"/>
          <w:lang w:eastAsia="en-US"/>
        </w:rPr>
        <w:t xml:space="preserve">Правовое регулирование в </w:t>
      </w:r>
      <w:r w:rsidR="003B2DB3">
        <w:rPr>
          <w:rFonts w:eastAsia="Calibri"/>
          <w:szCs w:val="28"/>
          <w:lang w:eastAsia="en-US"/>
        </w:rPr>
        <w:t>сфере пожарной безопасности</w:t>
      </w:r>
      <w:r w:rsidRPr="00024D75">
        <w:rPr>
          <w:rFonts w:eastAsia="Calibri"/>
          <w:szCs w:val="28"/>
          <w:lang w:eastAsia="en-US"/>
        </w:rPr>
        <w:t xml:space="preserve"> осуществляется на основании</w:t>
      </w:r>
      <w:r w:rsidR="003B2DB3">
        <w:rPr>
          <w:rFonts w:eastAsia="Calibri"/>
          <w:szCs w:val="28"/>
          <w:lang w:eastAsia="en-US"/>
        </w:rPr>
        <w:t>:</w:t>
      </w:r>
      <w:r w:rsidRPr="00024D75">
        <w:rPr>
          <w:rFonts w:eastAsia="Calibri"/>
          <w:szCs w:val="28"/>
          <w:lang w:eastAsia="en-US"/>
        </w:rPr>
        <w:t xml:space="preserve"> </w:t>
      </w:r>
    </w:p>
    <w:p w:rsidR="003B2DB3" w:rsidRDefault="003B2DB3" w:rsidP="003B2DB3">
      <w:pPr>
        <w:suppressAutoHyphens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Федерального закона</w:t>
      </w:r>
      <w:r w:rsidRPr="003B2DB3">
        <w:rPr>
          <w:szCs w:val="28"/>
          <w:lang w:eastAsia="ar-SA"/>
        </w:rPr>
        <w:t xml:space="preserve"> от 21.12.94 №68-ФЗ «О защите населения и территорий от чрезвычайных ситуаций приро</w:t>
      </w:r>
      <w:r>
        <w:rPr>
          <w:szCs w:val="28"/>
          <w:lang w:eastAsia="ar-SA"/>
        </w:rPr>
        <w:t>дного и техногенного характера»;</w:t>
      </w:r>
    </w:p>
    <w:p w:rsidR="003B2DB3" w:rsidRDefault="003B2DB3" w:rsidP="003B2DB3">
      <w:pPr>
        <w:suppressAutoHyphens/>
        <w:ind w:firstLine="708"/>
        <w:rPr>
          <w:color w:val="000000"/>
          <w:szCs w:val="28"/>
          <w:lang w:eastAsia="ar-SA"/>
        </w:rPr>
      </w:pPr>
      <w:r w:rsidRPr="003B2DB3">
        <w:rPr>
          <w:szCs w:val="28"/>
          <w:lang w:eastAsia="ar-SA"/>
        </w:rPr>
        <w:t xml:space="preserve"> </w:t>
      </w:r>
      <w:hyperlink r:id="rId7" w:history="1">
        <w:r>
          <w:rPr>
            <w:color w:val="000000"/>
            <w:szCs w:val="28"/>
            <w:lang w:eastAsia="ar-SA"/>
          </w:rPr>
          <w:t>Постановления</w:t>
        </w:r>
        <w:r w:rsidRPr="003B2DB3">
          <w:rPr>
            <w:color w:val="000000"/>
            <w:szCs w:val="28"/>
            <w:lang w:eastAsia="ar-SA"/>
          </w:rPr>
          <w:t xml:space="preserve"> Правительства Российской Федерации от 30.12.2003 № 794 "О единой государственной системе предупреждения и ликвидации чрезвычайных ситуаций"</w:t>
        </w:r>
      </w:hyperlink>
      <w:r>
        <w:rPr>
          <w:color w:val="000000"/>
          <w:szCs w:val="28"/>
          <w:lang w:eastAsia="ar-SA"/>
        </w:rPr>
        <w:t>;</w:t>
      </w:r>
    </w:p>
    <w:p w:rsidR="003B2DB3" w:rsidRPr="003B2DB3" w:rsidRDefault="003B2DB3" w:rsidP="003B2DB3">
      <w:pPr>
        <w:suppressAutoHyphens/>
        <w:ind w:firstLine="708"/>
        <w:rPr>
          <w:b/>
          <w:szCs w:val="28"/>
          <w:lang w:eastAsia="ar-SA"/>
        </w:rPr>
      </w:pPr>
      <w:r>
        <w:rPr>
          <w:color w:val="000000"/>
          <w:szCs w:val="28"/>
          <w:lang w:eastAsia="ar-SA"/>
        </w:rPr>
        <w:t>Постановления</w:t>
      </w:r>
      <w:r w:rsidRPr="003B2DB3">
        <w:rPr>
          <w:color w:val="000000"/>
          <w:szCs w:val="28"/>
          <w:lang w:eastAsia="ar-SA"/>
        </w:rPr>
        <w:t xml:space="preserve"> Правительства Самарской области от 14.04.2004 №13 «</w:t>
      </w:r>
      <w:r w:rsidRPr="003B2DB3">
        <w:rPr>
          <w:szCs w:val="28"/>
          <w:lang w:eastAsia="ar-SA"/>
        </w:rPr>
        <w:t>О территориальной подсистеме Самарской области единой государственной системы предупреждения и ликвидации чрезвычайных ситуаций».</w:t>
      </w:r>
    </w:p>
    <w:p w:rsidR="007E3379" w:rsidRPr="007E3379" w:rsidRDefault="003B2DB3" w:rsidP="007E337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Закона Самарской области от 09.12.200</w:t>
      </w:r>
      <w:r w:rsidR="007E3379" w:rsidRPr="007E3379">
        <w:rPr>
          <w:color w:val="000000"/>
          <w:szCs w:val="28"/>
        </w:rPr>
        <w:t>5 №219-ГД «О защите населения и территорий Самарской области от чрезвычайных ситуаций природного и техногенного характера»</w:t>
      </w:r>
      <w:r>
        <w:rPr>
          <w:color w:val="000000"/>
          <w:szCs w:val="28"/>
        </w:rPr>
        <w:t>.</w:t>
      </w:r>
    </w:p>
    <w:p w:rsidR="009A1A0A" w:rsidRDefault="009A1A0A" w:rsidP="009A1A0A">
      <w:pPr>
        <w:ind w:firstLine="708"/>
        <w:rPr>
          <w:szCs w:val="28"/>
        </w:rPr>
      </w:pPr>
      <w:r w:rsidRPr="00024D75">
        <w:rPr>
          <w:b/>
          <w:szCs w:val="28"/>
        </w:rPr>
        <w:t>3.10.</w:t>
      </w:r>
      <w:r w:rsidRPr="00656C97">
        <w:rPr>
          <w:szCs w:val="28"/>
        </w:rPr>
        <w:t xml:space="preserve">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</w:t>
      </w:r>
      <w:r w:rsidR="00050F45">
        <w:rPr>
          <w:szCs w:val="28"/>
        </w:rPr>
        <w:t>:</w:t>
      </w:r>
    </w:p>
    <w:p w:rsidR="009528F3" w:rsidRDefault="009528F3" w:rsidP="004C0B69">
      <w:pPr>
        <w:autoSpaceDE w:val="0"/>
        <w:autoSpaceDN w:val="0"/>
        <w:adjustRightInd w:val="0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9528F3" w:rsidRDefault="009528F3" w:rsidP="004C0B6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</w:t>
      </w:r>
      <w:r w:rsidR="0025031E">
        <w:rPr>
          <w:szCs w:val="28"/>
        </w:rPr>
        <w:t>ый год рассчитан</w:t>
      </w:r>
      <w:r>
        <w:rPr>
          <w:szCs w:val="28"/>
        </w:rPr>
        <w:t xml:space="preserve"> по формуле</w:t>
      </w:r>
      <w:r w:rsidR="0025031E">
        <w:rPr>
          <w:szCs w:val="28"/>
        </w:rPr>
        <w:t>:</w:t>
      </w:r>
    </w:p>
    <w:p w:rsidR="009528F3" w:rsidRDefault="009528F3" w:rsidP="004C0B6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8" o:title=""/>
          </v:shape>
          <o:OLEObject Type="Embed" ProgID="Equation.3" ShapeID="_x0000_i1025" DrawAspect="Content" ObjectID="_1712396667" r:id="rId9"/>
        </w:object>
      </w:r>
      <w:r>
        <w:rPr>
          <w:szCs w:val="28"/>
        </w:rPr>
        <w:t>,</w:t>
      </w:r>
    </w:p>
    <w:p w:rsidR="0025031E" w:rsidRDefault="0025031E" w:rsidP="004C0B6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</w:p>
    <w:p w:rsidR="0025031E" w:rsidRPr="00F62B06" w:rsidRDefault="0025031E" w:rsidP="004C0B69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E068B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</w:t>
      </w:r>
      <w:r w:rsidRPr="00E06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811A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1811A4">
        <w:rPr>
          <w:sz w:val="24"/>
          <w:szCs w:val="24"/>
        </w:rPr>
        <w:t xml:space="preserve">  </w:t>
      </w:r>
      <w:r w:rsidR="00396102">
        <w:rPr>
          <w:sz w:val="24"/>
          <w:szCs w:val="24"/>
        </w:rPr>
        <w:t xml:space="preserve"> </w:t>
      </w:r>
      <w:r w:rsidR="001811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811A4">
        <w:rPr>
          <w:sz w:val="24"/>
          <w:szCs w:val="24"/>
        </w:rPr>
        <w:t xml:space="preserve">  </w:t>
      </w:r>
      <w:r w:rsidR="00C301D4">
        <w:rPr>
          <w:sz w:val="24"/>
          <w:szCs w:val="24"/>
          <w:u w:val="single"/>
        </w:rPr>
        <w:t>1,0</w:t>
      </w:r>
      <w:r w:rsidR="00E4620C">
        <w:rPr>
          <w:sz w:val="24"/>
          <w:szCs w:val="24"/>
          <w:u w:val="single"/>
        </w:rPr>
        <w:t>+1,0</w:t>
      </w:r>
    </w:p>
    <w:p w:rsidR="0025031E" w:rsidRPr="00F62B06" w:rsidRDefault="0025031E" w:rsidP="004C0B6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62B06">
        <w:rPr>
          <w:sz w:val="24"/>
          <w:szCs w:val="24"/>
        </w:rPr>
        <w:t xml:space="preserve">              </w:t>
      </w:r>
      <w:r w:rsidRPr="00F62B06">
        <w:rPr>
          <w:sz w:val="24"/>
          <w:szCs w:val="24"/>
          <w:lang w:val="en-US"/>
        </w:rPr>
        <w:t>R</w:t>
      </w:r>
      <w:r w:rsidRPr="00F62B06">
        <w:rPr>
          <w:sz w:val="24"/>
          <w:szCs w:val="24"/>
        </w:rPr>
        <w:t>=   ___</w:t>
      </w:r>
      <w:r w:rsidR="001811A4">
        <w:rPr>
          <w:sz w:val="24"/>
          <w:szCs w:val="24"/>
        </w:rPr>
        <w:t>_</w:t>
      </w:r>
      <w:r w:rsidRPr="00F62B06">
        <w:rPr>
          <w:sz w:val="24"/>
          <w:szCs w:val="24"/>
          <w:u w:val="single"/>
        </w:rPr>
        <w:t>_</w:t>
      </w:r>
      <w:r w:rsidR="00E4620C">
        <w:rPr>
          <w:sz w:val="24"/>
          <w:szCs w:val="24"/>
          <w:u w:val="single"/>
        </w:rPr>
        <w:t>2</w:t>
      </w:r>
      <w:r w:rsidRPr="00F62B06">
        <w:rPr>
          <w:sz w:val="24"/>
          <w:szCs w:val="24"/>
          <w:u w:val="single"/>
        </w:rPr>
        <w:t>_____</w:t>
      </w:r>
      <w:r w:rsidRPr="00F62B06">
        <w:rPr>
          <w:sz w:val="24"/>
          <w:szCs w:val="24"/>
        </w:rPr>
        <w:t>х 100%</w:t>
      </w:r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 xml:space="preserve">= </w:t>
      </w:r>
      <w:r w:rsidR="005F3845" w:rsidRPr="00396102">
        <w:rPr>
          <w:sz w:val="24"/>
          <w:szCs w:val="24"/>
        </w:rPr>
        <w:t>100</w:t>
      </w:r>
      <w:r w:rsidRPr="00396102">
        <w:rPr>
          <w:sz w:val="24"/>
          <w:szCs w:val="24"/>
        </w:rPr>
        <w:t xml:space="preserve"> %</w:t>
      </w:r>
    </w:p>
    <w:p w:rsidR="0025031E" w:rsidRPr="007F2B8B" w:rsidRDefault="001811A4" w:rsidP="004C0B69">
      <w:pPr>
        <w:autoSpaceDE w:val="0"/>
        <w:autoSpaceDN w:val="0"/>
        <w:adjustRightInd w:val="0"/>
        <w:ind w:left="3539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7E3379">
        <w:rPr>
          <w:sz w:val="24"/>
          <w:szCs w:val="24"/>
          <w:u w:val="single"/>
        </w:rPr>
        <w:t>367300,0</w:t>
      </w:r>
    </w:p>
    <w:p w:rsidR="0025031E" w:rsidRPr="00E068B9" w:rsidRDefault="0025031E" w:rsidP="004C0B6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F2B8B">
        <w:rPr>
          <w:sz w:val="24"/>
          <w:szCs w:val="24"/>
        </w:rPr>
        <w:t xml:space="preserve">                                            </w:t>
      </w:r>
      <w:r w:rsidR="001811A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1811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7E3379">
        <w:rPr>
          <w:sz w:val="24"/>
          <w:szCs w:val="24"/>
        </w:rPr>
        <w:t>367300,0</w:t>
      </w:r>
      <w:r w:rsidRPr="00E068B9">
        <w:rPr>
          <w:sz w:val="24"/>
          <w:szCs w:val="24"/>
        </w:rPr>
        <w:t xml:space="preserve">                 </w:t>
      </w:r>
    </w:p>
    <w:p w:rsidR="0025031E" w:rsidRDefault="0025031E" w:rsidP="004C0B6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9528F3" w:rsidRDefault="009528F3" w:rsidP="004C0B69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F22D61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9528F3" w:rsidRDefault="009528F3" w:rsidP="004C0B69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Equation.3" ShapeID="_x0000_i1026" DrawAspect="Content" ObjectID="_1712396668" r:id="rId11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9528F3" w:rsidRDefault="009528F3" w:rsidP="004C0B69">
      <w:pPr>
        <w:ind w:firstLine="709"/>
        <w:rPr>
          <w:szCs w:val="28"/>
        </w:rPr>
      </w:pPr>
      <w:r>
        <w:rPr>
          <w:position w:val="-10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712396669" r:id="rId13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9528F3" w:rsidRDefault="009528F3" w:rsidP="004C0B69">
      <w:pPr>
        <w:ind w:firstLine="709"/>
        <w:rPr>
          <w:szCs w:val="28"/>
        </w:rPr>
      </w:pPr>
      <w:r>
        <w:rPr>
          <w:position w:val="-4"/>
        </w:rPr>
        <w:object w:dxaOrig="555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712396670" r:id="rId15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9528F3" w:rsidRDefault="009528F3" w:rsidP="004C0B69">
      <w:pPr>
        <w:ind w:firstLine="709"/>
        <w:rPr>
          <w:szCs w:val="28"/>
        </w:rPr>
      </w:pPr>
      <w:r>
        <w:rPr>
          <w:position w:val="-4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712396671" r:id="rId17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C37EBC" w:rsidRPr="00F62B06" w:rsidRDefault="00396102" w:rsidP="004C0B69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программы,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Александровка, утверждённым постановлением </w:t>
      </w:r>
      <w:r>
        <w:rPr>
          <w:bCs/>
          <w:szCs w:val="28"/>
          <w:lang w:eastAsia="en-US"/>
        </w:rPr>
        <w:t xml:space="preserve">Главы сельского </w:t>
      </w:r>
      <w:r>
        <w:rPr>
          <w:bCs/>
          <w:szCs w:val="28"/>
          <w:lang w:eastAsia="en-US"/>
        </w:rPr>
        <w:lastRenderedPageBreak/>
        <w:t>поселения Александровка муниципального района Кинель-Черкасский Самарской области от 30.12.2013 №115</w:t>
      </w:r>
      <w:r w:rsidR="00C37EBC" w:rsidRPr="00F62B06">
        <w:rPr>
          <w:szCs w:val="28"/>
        </w:rPr>
        <w:t xml:space="preserve">, эффективность реализации </w:t>
      </w:r>
      <w:r w:rsidR="00C37EBC" w:rsidRPr="00F62B06">
        <w:t>муниципальной</w:t>
      </w:r>
      <w:r w:rsidR="00C37EBC" w:rsidRPr="00F62B06">
        <w:rPr>
          <w:szCs w:val="28"/>
        </w:rPr>
        <w:t xml:space="preserve"> программы признается высокой:</w:t>
      </w:r>
    </w:p>
    <w:p w:rsidR="00C37EBC" w:rsidRDefault="005F3845" w:rsidP="004C0B69">
      <w:pPr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>программы более или равном 80 процентов или менее</w:t>
      </w:r>
      <w:r w:rsidR="00157504">
        <w:rPr>
          <w:szCs w:val="28"/>
        </w:rPr>
        <w:t>,</w:t>
      </w:r>
      <w:r>
        <w:rPr>
          <w:szCs w:val="28"/>
        </w:rPr>
        <w:t xml:space="preserve"> или равном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>программы равной 100 процентов</w:t>
      </w:r>
      <w:r w:rsidR="00C37EBC" w:rsidRPr="00F62B06">
        <w:rPr>
          <w:szCs w:val="28"/>
        </w:rPr>
        <w:t>.</w:t>
      </w:r>
    </w:p>
    <w:p w:rsidR="00396102" w:rsidRDefault="00FF49B8" w:rsidP="004C0B69">
      <w:pPr>
        <w:ind w:firstLine="708"/>
        <w:rPr>
          <w:szCs w:val="28"/>
        </w:rPr>
      </w:pPr>
      <w:r>
        <w:rPr>
          <w:szCs w:val="28"/>
        </w:rPr>
        <w:t xml:space="preserve">На основании достигнутого показателя эффективности реализации муниципальной программы </w:t>
      </w:r>
      <w:r w:rsidR="001811A4">
        <w:rPr>
          <w:szCs w:val="28"/>
        </w:rPr>
        <w:t>–</w:t>
      </w:r>
      <w:r>
        <w:rPr>
          <w:szCs w:val="28"/>
        </w:rPr>
        <w:t xml:space="preserve"> </w:t>
      </w:r>
      <w:r w:rsidR="00C301D4">
        <w:rPr>
          <w:szCs w:val="28"/>
        </w:rPr>
        <w:t>100</w:t>
      </w:r>
      <w:r>
        <w:rPr>
          <w:szCs w:val="28"/>
        </w:rPr>
        <w:t xml:space="preserve">% и степени выполнения мероприятий муниципальной программы </w:t>
      </w:r>
      <w:r w:rsidR="001811A4">
        <w:rPr>
          <w:szCs w:val="28"/>
        </w:rPr>
        <w:t>–</w:t>
      </w:r>
      <w:r>
        <w:rPr>
          <w:szCs w:val="28"/>
        </w:rPr>
        <w:t xml:space="preserve"> 100%</w:t>
      </w:r>
      <w:r w:rsidR="006C5B10">
        <w:rPr>
          <w:szCs w:val="28"/>
        </w:rPr>
        <w:t>,</w:t>
      </w:r>
      <w:r>
        <w:rPr>
          <w:szCs w:val="28"/>
        </w:rPr>
        <w:t xml:space="preserve"> признать </w:t>
      </w:r>
      <w:r w:rsidRPr="00F62B06">
        <w:rPr>
          <w:szCs w:val="28"/>
        </w:rPr>
        <w:t xml:space="preserve">эффективность реализации </w:t>
      </w:r>
      <w:r w:rsidRPr="00F62B06">
        <w:t xml:space="preserve">муниципальной </w:t>
      </w:r>
      <w:r>
        <w:rPr>
          <w:szCs w:val="28"/>
        </w:rPr>
        <w:t xml:space="preserve">программы </w:t>
      </w:r>
      <w:r w:rsidRPr="00F62B06">
        <w:rPr>
          <w:szCs w:val="28"/>
        </w:rPr>
        <w:t>высокой</w:t>
      </w:r>
      <w:r>
        <w:rPr>
          <w:szCs w:val="28"/>
        </w:rPr>
        <w:t xml:space="preserve">. </w:t>
      </w:r>
    </w:p>
    <w:p w:rsidR="007E3379" w:rsidRDefault="007E3379" w:rsidP="007E3379">
      <w:pPr>
        <w:ind w:firstLine="708"/>
        <w:rPr>
          <w:szCs w:val="28"/>
        </w:rPr>
      </w:pPr>
      <w:r w:rsidRPr="00024D75">
        <w:rPr>
          <w:b/>
          <w:szCs w:val="28"/>
        </w:rPr>
        <w:t>3.11.</w:t>
      </w:r>
      <w:r w:rsidRPr="00024D75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</w:t>
      </w:r>
      <w:r w:rsidR="00050F45">
        <w:rPr>
          <w:szCs w:val="28"/>
        </w:rPr>
        <w:t>состав муниципальной программы):</w:t>
      </w:r>
      <w:bookmarkStart w:id="0" w:name="_GoBack"/>
      <w:bookmarkEnd w:id="0"/>
    </w:p>
    <w:p w:rsidR="00C37EBC" w:rsidRDefault="00FF49B8" w:rsidP="004C0B69">
      <w:pPr>
        <w:ind w:firstLine="708"/>
        <w:rPr>
          <w:szCs w:val="28"/>
        </w:rPr>
      </w:pPr>
      <w:r>
        <w:rPr>
          <w:szCs w:val="28"/>
        </w:rPr>
        <w:t>С учетом</w:t>
      </w:r>
      <w:r w:rsidR="00C37EBC">
        <w:rPr>
          <w:szCs w:val="28"/>
        </w:rPr>
        <w:t xml:space="preserve"> </w:t>
      </w:r>
      <w:r>
        <w:rPr>
          <w:szCs w:val="28"/>
        </w:rPr>
        <w:t xml:space="preserve">комплексной оценки эффективности реализации </w:t>
      </w:r>
      <w:r>
        <w:t>муниципальной</w:t>
      </w:r>
      <w:r>
        <w:rPr>
          <w:szCs w:val="28"/>
        </w:rPr>
        <w:t xml:space="preserve"> программы </w:t>
      </w:r>
      <w:r w:rsidR="00C37EBC">
        <w:rPr>
          <w:szCs w:val="28"/>
        </w:rPr>
        <w:t xml:space="preserve">продолжить дальнейшую реализацию </w:t>
      </w:r>
      <w:r w:rsidR="00157504">
        <w:rPr>
          <w:szCs w:val="28"/>
        </w:rPr>
        <w:t>мероприятий, направленных на п</w:t>
      </w:r>
      <w:r w:rsidR="00157504" w:rsidRPr="009D74D0">
        <w:rPr>
          <w:noProof/>
          <w:szCs w:val="28"/>
        </w:rPr>
        <w:t xml:space="preserve">овышение уровня защиты населения и территорий сельского поселения </w:t>
      </w:r>
      <w:r w:rsidR="00157504">
        <w:rPr>
          <w:noProof/>
          <w:szCs w:val="28"/>
        </w:rPr>
        <w:t>Александровка</w:t>
      </w:r>
      <w:r w:rsidR="00157504" w:rsidRPr="009D74D0">
        <w:rPr>
          <w:noProof/>
          <w:szCs w:val="28"/>
        </w:rPr>
        <w:t xml:space="preserve"> от пожаров и чрезвычайных ситуаций природного и техногенного характера, </w:t>
      </w:r>
      <w:r w:rsidR="00157504" w:rsidRPr="009D74D0">
        <w:rPr>
          <w:szCs w:val="28"/>
        </w:rPr>
        <w:t>уменьшение количества пожаров, снижение рисков возникновения и смягчение последствий чрезвычайных ситуаций</w:t>
      </w:r>
      <w:r w:rsidR="00891991">
        <w:rPr>
          <w:szCs w:val="28"/>
        </w:rPr>
        <w:t>, в рамках</w:t>
      </w:r>
      <w:r w:rsidR="00157504">
        <w:rPr>
          <w:szCs w:val="28"/>
        </w:rPr>
        <w:t xml:space="preserve"> </w:t>
      </w:r>
      <w:r w:rsidR="00C37EBC">
        <w:rPr>
          <w:szCs w:val="28"/>
        </w:rPr>
        <w:t xml:space="preserve">муниципальной программы </w:t>
      </w:r>
      <w:r w:rsidR="005F3845" w:rsidRPr="00541138">
        <w:rPr>
          <w:color w:val="000000"/>
          <w:szCs w:val="28"/>
        </w:rPr>
        <w:t>«</w:t>
      </w:r>
      <w:r w:rsidR="005F3845">
        <w:rPr>
          <w:color w:val="000000"/>
          <w:szCs w:val="28"/>
        </w:rPr>
        <w:t>Первичные меры п</w:t>
      </w:r>
      <w:r w:rsidR="005F3845" w:rsidRPr="00541138">
        <w:rPr>
          <w:color w:val="000000"/>
          <w:szCs w:val="28"/>
        </w:rPr>
        <w:t>ожарн</w:t>
      </w:r>
      <w:r w:rsidR="005F3845">
        <w:rPr>
          <w:color w:val="000000"/>
          <w:szCs w:val="28"/>
        </w:rPr>
        <w:t>ой</w:t>
      </w:r>
      <w:r w:rsidR="005F3845" w:rsidRPr="00541138">
        <w:rPr>
          <w:color w:val="000000"/>
          <w:szCs w:val="28"/>
        </w:rPr>
        <w:t xml:space="preserve"> безопасност</w:t>
      </w:r>
      <w:r w:rsidR="005F3845">
        <w:rPr>
          <w:color w:val="000000"/>
          <w:szCs w:val="28"/>
        </w:rPr>
        <w:t>и</w:t>
      </w:r>
      <w:r w:rsidR="005F3845" w:rsidRPr="00541138">
        <w:rPr>
          <w:color w:val="000000"/>
          <w:szCs w:val="28"/>
        </w:rPr>
        <w:t xml:space="preserve"> и защита</w:t>
      </w:r>
      <w:r w:rsidR="005F3845">
        <w:rPr>
          <w:color w:val="000000"/>
          <w:szCs w:val="28"/>
        </w:rPr>
        <w:t xml:space="preserve"> </w:t>
      </w:r>
      <w:r w:rsidR="005F3845" w:rsidRPr="00541138">
        <w:rPr>
          <w:color w:val="000000"/>
          <w:szCs w:val="28"/>
        </w:rPr>
        <w:t>населения и территорий населённых пунктов сельского поселения Александровка муниципального района Кинель-Черкасский Самарской области от чрезвыча</w:t>
      </w:r>
      <w:r w:rsidR="005F3845">
        <w:rPr>
          <w:color w:val="000000"/>
          <w:szCs w:val="28"/>
        </w:rPr>
        <w:t>йных ситуаций</w:t>
      </w:r>
      <w:r w:rsidR="00157504">
        <w:rPr>
          <w:color w:val="000000"/>
          <w:szCs w:val="28"/>
        </w:rPr>
        <w:t>»</w:t>
      </w:r>
      <w:r w:rsidR="005F3845">
        <w:rPr>
          <w:color w:val="000000"/>
          <w:szCs w:val="28"/>
        </w:rPr>
        <w:t xml:space="preserve"> на 201</w:t>
      </w:r>
      <w:r w:rsidR="00157504">
        <w:rPr>
          <w:color w:val="000000"/>
          <w:szCs w:val="28"/>
        </w:rPr>
        <w:t>9</w:t>
      </w:r>
      <w:r w:rsidR="005F3845">
        <w:rPr>
          <w:color w:val="000000"/>
          <w:szCs w:val="28"/>
        </w:rPr>
        <w:t>-202</w:t>
      </w:r>
      <w:r w:rsidR="007E3379">
        <w:rPr>
          <w:color w:val="000000"/>
          <w:szCs w:val="28"/>
        </w:rPr>
        <w:t>7</w:t>
      </w:r>
      <w:r w:rsidR="005F3845" w:rsidRPr="00541138">
        <w:rPr>
          <w:color w:val="000000"/>
          <w:szCs w:val="28"/>
        </w:rPr>
        <w:t xml:space="preserve"> годы</w:t>
      </w:r>
      <w:r w:rsidR="007E3379">
        <w:rPr>
          <w:szCs w:val="28"/>
        </w:rPr>
        <w:t xml:space="preserve"> в 2022</w:t>
      </w:r>
      <w:r w:rsidR="00891991">
        <w:rPr>
          <w:szCs w:val="28"/>
        </w:rPr>
        <w:t xml:space="preserve"> году.</w:t>
      </w:r>
    </w:p>
    <w:p w:rsidR="006366C2" w:rsidRDefault="006366C2" w:rsidP="004C0B69">
      <w:pPr>
        <w:rPr>
          <w:szCs w:val="28"/>
        </w:rPr>
      </w:pPr>
    </w:p>
    <w:p w:rsidR="001811A4" w:rsidRDefault="001811A4" w:rsidP="004C0B69">
      <w:pPr>
        <w:rPr>
          <w:szCs w:val="28"/>
        </w:rPr>
      </w:pPr>
    </w:p>
    <w:p w:rsidR="001811A4" w:rsidRDefault="001811A4" w:rsidP="004C0B69">
      <w:pPr>
        <w:rPr>
          <w:szCs w:val="28"/>
        </w:rPr>
      </w:pPr>
    </w:p>
    <w:p w:rsidR="009D14F2" w:rsidRPr="009D14F2" w:rsidRDefault="00891991" w:rsidP="009D14F2">
      <w:pPr>
        <w:rPr>
          <w:szCs w:val="28"/>
        </w:rPr>
      </w:pPr>
      <w:r>
        <w:rPr>
          <w:szCs w:val="28"/>
        </w:rPr>
        <w:t>Глава</w:t>
      </w:r>
      <w:r w:rsidR="009D14F2" w:rsidRPr="009D14F2">
        <w:rPr>
          <w:szCs w:val="28"/>
        </w:rPr>
        <w:t xml:space="preserve"> сельского поселения </w:t>
      </w:r>
    </w:p>
    <w:p w:rsidR="00661827" w:rsidRDefault="009D14F2" w:rsidP="009D14F2">
      <w:pPr>
        <w:rPr>
          <w:szCs w:val="28"/>
        </w:rPr>
      </w:pPr>
      <w:r w:rsidRPr="009D14F2">
        <w:rPr>
          <w:szCs w:val="28"/>
        </w:rPr>
        <w:t>Александровка</w:t>
      </w:r>
      <w:r w:rsidRPr="009D14F2">
        <w:rPr>
          <w:szCs w:val="28"/>
        </w:rPr>
        <w:tab/>
      </w:r>
      <w:r w:rsidRPr="009D14F2">
        <w:rPr>
          <w:szCs w:val="28"/>
        </w:rPr>
        <w:tab/>
      </w:r>
      <w:r w:rsidRPr="009D14F2">
        <w:rPr>
          <w:szCs w:val="28"/>
        </w:rPr>
        <w:tab/>
      </w:r>
      <w:r w:rsidRPr="009D14F2">
        <w:rPr>
          <w:szCs w:val="28"/>
        </w:rPr>
        <w:tab/>
      </w:r>
      <w:r w:rsidRPr="009D14F2">
        <w:rPr>
          <w:szCs w:val="28"/>
        </w:rPr>
        <w:tab/>
      </w:r>
      <w:r w:rsidRPr="009D14F2">
        <w:rPr>
          <w:szCs w:val="28"/>
        </w:rPr>
        <w:tab/>
        <w:t xml:space="preserve">               </w:t>
      </w:r>
      <w:r w:rsidR="00891991">
        <w:rPr>
          <w:szCs w:val="28"/>
        </w:rPr>
        <w:t xml:space="preserve">                   В.Н.Аверьянова</w:t>
      </w:r>
    </w:p>
    <w:sectPr w:rsidR="00661827" w:rsidSect="00FD0CE2">
      <w:footerReference w:type="default" r:id="rId1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0F" w:rsidRDefault="00EB130F" w:rsidP="00612772">
      <w:r>
        <w:separator/>
      </w:r>
    </w:p>
  </w:endnote>
  <w:endnote w:type="continuationSeparator" w:id="0">
    <w:p w:rsidR="00EB130F" w:rsidRDefault="00EB130F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1585"/>
      <w:docPartObj>
        <w:docPartGallery w:val="Page Numbers (Bottom of Page)"/>
        <w:docPartUnique/>
      </w:docPartObj>
    </w:sdtPr>
    <w:sdtEndPr/>
    <w:sdtContent>
      <w:p w:rsidR="00612772" w:rsidRDefault="00612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45">
          <w:rPr>
            <w:noProof/>
          </w:rPr>
          <w:t>4</w:t>
        </w:r>
        <w:r>
          <w:fldChar w:fldCharType="end"/>
        </w:r>
      </w:p>
    </w:sdtContent>
  </w:sdt>
  <w:p w:rsidR="00612772" w:rsidRDefault="00612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0F" w:rsidRDefault="00EB130F" w:rsidP="00612772">
      <w:r>
        <w:separator/>
      </w:r>
    </w:p>
  </w:footnote>
  <w:footnote w:type="continuationSeparator" w:id="0">
    <w:p w:rsidR="00EB130F" w:rsidRDefault="00EB130F" w:rsidP="006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449B"/>
    <w:multiLevelType w:val="multilevel"/>
    <w:tmpl w:val="6CA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C9"/>
    <w:rsid w:val="00023D2D"/>
    <w:rsid w:val="0004711C"/>
    <w:rsid w:val="00050F45"/>
    <w:rsid w:val="000A2E23"/>
    <w:rsid w:val="000B6E6F"/>
    <w:rsid w:val="000E10DA"/>
    <w:rsid w:val="0012421C"/>
    <w:rsid w:val="001355EA"/>
    <w:rsid w:val="00157504"/>
    <w:rsid w:val="00181156"/>
    <w:rsid w:val="001811A4"/>
    <w:rsid w:val="00185FF1"/>
    <w:rsid w:val="0019540E"/>
    <w:rsid w:val="001D2CC0"/>
    <w:rsid w:val="00202C96"/>
    <w:rsid w:val="00206C5F"/>
    <w:rsid w:val="002077D8"/>
    <w:rsid w:val="002240A9"/>
    <w:rsid w:val="0025031E"/>
    <w:rsid w:val="002621C5"/>
    <w:rsid w:val="002647C0"/>
    <w:rsid w:val="00287F40"/>
    <w:rsid w:val="002C3F99"/>
    <w:rsid w:val="00321635"/>
    <w:rsid w:val="003556E8"/>
    <w:rsid w:val="00396102"/>
    <w:rsid w:val="003A2F03"/>
    <w:rsid w:val="003B2DB3"/>
    <w:rsid w:val="003F45D6"/>
    <w:rsid w:val="003F6EAD"/>
    <w:rsid w:val="004339EC"/>
    <w:rsid w:val="0044202C"/>
    <w:rsid w:val="00465202"/>
    <w:rsid w:val="004A4C6D"/>
    <w:rsid w:val="004C0B69"/>
    <w:rsid w:val="004D7DE3"/>
    <w:rsid w:val="004E26B4"/>
    <w:rsid w:val="00526672"/>
    <w:rsid w:val="00570484"/>
    <w:rsid w:val="005818CB"/>
    <w:rsid w:val="005B0C79"/>
    <w:rsid w:val="005B7E9A"/>
    <w:rsid w:val="005F3845"/>
    <w:rsid w:val="006116CE"/>
    <w:rsid w:val="00612772"/>
    <w:rsid w:val="006366C2"/>
    <w:rsid w:val="00650C35"/>
    <w:rsid w:val="00660603"/>
    <w:rsid w:val="00661827"/>
    <w:rsid w:val="006C5B10"/>
    <w:rsid w:val="006D7524"/>
    <w:rsid w:val="0071188F"/>
    <w:rsid w:val="007577E3"/>
    <w:rsid w:val="00764109"/>
    <w:rsid w:val="007960C9"/>
    <w:rsid w:val="007B2DD0"/>
    <w:rsid w:val="007D2DE9"/>
    <w:rsid w:val="007E3379"/>
    <w:rsid w:val="007F6E2D"/>
    <w:rsid w:val="00845F07"/>
    <w:rsid w:val="00891991"/>
    <w:rsid w:val="0089463D"/>
    <w:rsid w:val="008958AE"/>
    <w:rsid w:val="008D0B4F"/>
    <w:rsid w:val="008F427F"/>
    <w:rsid w:val="008F580F"/>
    <w:rsid w:val="009268D4"/>
    <w:rsid w:val="009528F3"/>
    <w:rsid w:val="00967E75"/>
    <w:rsid w:val="00993FA6"/>
    <w:rsid w:val="009A1A0A"/>
    <w:rsid w:val="009B24CF"/>
    <w:rsid w:val="009B64BE"/>
    <w:rsid w:val="009C0693"/>
    <w:rsid w:val="009D01E9"/>
    <w:rsid w:val="009D14F2"/>
    <w:rsid w:val="009D1B5F"/>
    <w:rsid w:val="00A25704"/>
    <w:rsid w:val="00A516FD"/>
    <w:rsid w:val="00A9587B"/>
    <w:rsid w:val="00AB0288"/>
    <w:rsid w:val="00AE00D5"/>
    <w:rsid w:val="00AF0635"/>
    <w:rsid w:val="00B676B1"/>
    <w:rsid w:val="00B726B0"/>
    <w:rsid w:val="00B72ABD"/>
    <w:rsid w:val="00BB349E"/>
    <w:rsid w:val="00C00DBA"/>
    <w:rsid w:val="00C1095A"/>
    <w:rsid w:val="00C27C61"/>
    <w:rsid w:val="00C301D4"/>
    <w:rsid w:val="00C346EA"/>
    <w:rsid w:val="00C37EBC"/>
    <w:rsid w:val="00C45C4C"/>
    <w:rsid w:val="00C77362"/>
    <w:rsid w:val="00CA031D"/>
    <w:rsid w:val="00CC642B"/>
    <w:rsid w:val="00CE33F6"/>
    <w:rsid w:val="00D16780"/>
    <w:rsid w:val="00D55B0C"/>
    <w:rsid w:val="00D62BC4"/>
    <w:rsid w:val="00D95234"/>
    <w:rsid w:val="00DD2966"/>
    <w:rsid w:val="00DD4511"/>
    <w:rsid w:val="00DE2D6A"/>
    <w:rsid w:val="00DE5D1A"/>
    <w:rsid w:val="00E4620C"/>
    <w:rsid w:val="00E53458"/>
    <w:rsid w:val="00E54922"/>
    <w:rsid w:val="00EB130F"/>
    <w:rsid w:val="00EF495B"/>
    <w:rsid w:val="00F13183"/>
    <w:rsid w:val="00F2584C"/>
    <w:rsid w:val="00F66677"/>
    <w:rsid w:val="00FC4694"/>
    <w:rsid w:val="00FD0CE2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211B-9503-41EE-BDFC-FC9F477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D0CE2"/>
    <w:pPr>
      <w:jc w:val="center"/>
    </w:pPr>
    <w:rPr>
      <w:b/>
      <w:sz w:val="36"/>
      <w:szCs w:val="36"/>
    </w:rPr>
  </w:style>
  <w:style w:type="character" w:customStyle="1" w:styleId="aa">
    <w:name w:val="Название Знак"/>
    <w:basedOn w:val="a0"/>
    <w:link w:val="a9"/>
    <w:rsid w:val="00FD0CE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texthead2">
    <w:name w:val="texthead2"/>
    <w:basedOn w:val="a"/>
    <w:rsid w:val="008F580F"/>
    <w:pPr>
      <w:spacing w:before="180"/>
      <w:ind w:left="270" w:right="270"/>
      <w:jc w:val="left"/>
    </w:pPr>
    <w:rPr>
      <w:rFonts w:ascii="Arial" w:hAnsi="Arial"/>
      <w:b/>
      <w:color w:val="000000"/>
      <w:sz w:val="22"/>
    </w:rPr>
  </w:style>
  <w:style w:type="paragraph" w:styleId="ab">
    <w:name w:val="Normal (Web)"/>
    <w:basedOn w:val="a"/>
    <w:uiPriority w:val="99"/>
    <w:unhideWhenUsed/>
    <w:rsid w:val="00C346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346EA"/>
    <w:rPr>
      <w:b/>
      <w:bCs/>
    </w:rPr>
  </w:style>
  <w:style w:type="character" w:styleId="ad">
    <w:name w:val="Hyperlink"/>
    <w:basedOn w:val="a0"/>
    <w:uiPriority w:val="99"/>
    <w:semiHidden/>
    <w:unhideWhenUsed/>
    <w:rsid w:val="00C346EA"/>
    <w:rPr>
      <w:color w:val="0000FF"/>
      <w:u w:val="single"/>
    </w:rPr>
  </w:style>
  <w:style w:type="paragraph" w:customStyle="1" w:styleId="s1">
    <w:name w:val="s_1"/>
    <w:basedOn w:val="a"/>
    <w:rsid w:val="007B2D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3">
    <w:name w:val="s_3"/>
    <w:basedOn w:val="a"/>
    <w:rsid w:val="00A516F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84206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Елена В. Крылова</cp:lastModifiedBy>
  <cp:revision>22</cp:revision>
  <cp:lastPrinted>2016-03-22T11:59:00Z</cp:lastPrinted>
  <dcterms:created xsi:type="dcterms:W3CDTF">2016-02-11T05:20:00Z</dcterms:created>
  <dcterms:modified xsi:type="dcterms:W3CDTF">2022-04-25T08:57:00Z</dcterms:modified>
</cp:coreProperties>
</file>