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2B2" w:rsidRPr="00390944" w:rsidRDefault="002842B2" w:rsidP="002842B2">
      <w:pPr>
        <w:spacing w:line="240" w:lineRule="exact"/>
        <w:contextualSpacing/>
        <w:rPr>
          <w:sz w:val="28"/>
          <w:szCs w:val="28"/>
        </w:rPr>
      </w:pPr>
      <w:r w:rsidRPr="00390944">
        <w:rPr>
          <w:sz w:val="28"/>
          <w:szCs w:val="28"/>
        </w:rPr>
        <w:t>В раздел «Новости» (Кинель-Черкасский район)</w:t>
      </w:r>
    </w:p>
    <w:p w:rsidR="002842B2" w:rsidRPr="00390944" w:rsidRDefault="002842B2" w:rsidP="002842B2">
      <w:pPr>
        <w:spacing w:line="240" w:lineRule="exact"/>
        <w:contextualSpacing/>
        <w:rPr>
          <w:sz w:val="28"/>
          <w:szCs w:val="28"/>
        </w:rPr>
      </w:pPr>
    </w:p>
    <w:p w:rsidR="002842B2" w:rsidRPr="00F30C68" w:rsidRDefault="002842B2" w:rsidP="002842B2">
      <w:pPr>
        <w:contextualSpacing/>
        <w:jc w:val="both"/>
        <w:rPr>
          <w:b/>
          <w:color w:val="000000"/>
          <w:sz w:val="28"/>
          <w:szCs w:val="28"/>
        </w:rPr>
      </w:pPr>
      <w:r w:rsidRPr="00F30C68">
        <w:rPr>
          <w:b/>
          <w:color w:val="000000"/>
          <w:sz w:val="28"/>
          <w:szCs w:val="28"/>
        </w:rPr>
        <w:tab/>
      </w:r>
      <w:r w:rsidR="00F30C68" w:rsidRPr="00F30C68">
        <w:rPr>
          <w:b/>
          <w:color w:val="000000"/>
          <w:sz w:val="28"/>
          <w:szCs w:val="28"/>
        </w:rPr>
        <w:t xml:space="preserve">По постановлению прокуратуры района к административной ответственности привлечено должностное и юридическое лицо </w:t>
      </w:r>
      <w:r w:rsidR="00F30C68" w:rsidRPr="00F30C68">
        <w:rPr>
          <w:b/>
          <w:sz w:val="28"/>
          <w:szCs w:val="28"/>
        </w:rPr>
        <w:t>МАУ муниципального района Кинель-Черкасский Самарской области «Центр материально-технического обеспечения образовательных учреждений»</w:t>
      </w:r>
      <w:r w:rsidR="00F30C68">
        <w:rPr>
          <w:b/>
          <w:sz w:val="28"/>
          <w:szCs w:val="28"/>
        </w:rPr>
        <w:t xml:space="preserve"> за нарушение коррупционного законодательства. </w:t>
      </w:r>
    </w:p>
    <w:p w:rsidR="002842B2" w:rsidRPr="00390944" w:rsidRDefault="002842B2" w:rsidP="002842B2">
      <w:pPr>
        <w:contextualSpacing/>
        <w:rPr>
          <w:b/>
          <w:color w:val="000000"/>
          <w:sz w:val="28"/>
          <w:szCs w:val="28"/>
        </w:rPr>
      </w:pPr>
      <w:r w:rsidRPr="00390944">
        <w:rPr>
          <w:b/>
          <w:color w:val="000000"/>
          <w:sz w:val="28"/>
          <w:szCs w:val="28"/>
        </w:rPr>
        <w:t xml:space="preserve"> </w:t>
      </w:r>
    </w:p>
    <w:p w:rsidR="00544A89" w:rsidRDefault="00F30C68" w:rsidP="00544A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июле 2023 года прокуратурой района проведена проверка соблюдения требований законодательства о </w:t>
      </w:r>
      <w:r w:rsidRPr="001B78FB">
        <w:rPr>
          <w:sz w:val="28"/>
          <w:szCs w:val="28"/>
        </w:rPr>
        <w:t xml:space="preserve">противодействии коррупции </w:t>
      </w:r>
      <w:r w:rsidRPr="00A507D6">
        <w:rPr>
          <w:sz w:val="28"/>
          <w:szCs w:val="28"/>
        </w:rPr>
        <w:t>МАУ муниципального района Кинель-Черкасский Самарской области «Центр материально-технического обеспечения образовательных учреждений»</w:t>
      </w:r>
      <w:r>
        <w:rPr>
          <w:sz w:val="28"/>
          <w:szCs w:val="28"/>
        </w:rPr>
        <w:t xml:space="preserve"> (далее-Центр МТО).</w:t>
      </w:r>
    </w:p>
    <w:p w:rsidR="008C1FB0" w:rsidRDefault="00F30C68" w:rsidP="00544A89">
      <w:pPr>
        <w:ind w:firstLine="708"/>
        <w:jc w:val="both"/>
        <w:rPr>
          <w:sz w:val="28"/>
          <w:szCs w:val="28"/>
        </w:rPr>
      </w:pPr>
      <w:r w:rsidRPr="00F30C68">
        <w:rPr>
          <w:sz w:val="28"/>
          <w:szCs w:val="28"/>
        </w:rPr>
        <w:t xml:space="preserve">В ходе проведенной проверки прокуратурой района установлено, что 18.08.2022 в Центр МТО трудоустроена гражданка В., которая до 12.08.2022 занимала </w:t>
      </w:r>
      <w:r>
        <w:rPr>
          <w:sz w:val="28"/>
          <w:szCs w:val="28"/>
        </w:rPr>
        <w:t xml:space="preserve">государственную должность в налоговом органе. </w:t>
      </w:r>
    </w:p>
    <w:p w:rsidR="00F30C68" w:rsidRPr="001B78FB" w:rsidRDefault="008C1FB0" w:rsidP="008C1F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в ходе проверки установлено, что в нарушение статьи 12 </w:t>
      </w:r>
      <w:r w:rsidR="00F30C68">
        <w:rPr>
          <w:sz w:val="28"/>
          <w:szCs w:val="28"/>
        </w:rPr>
        <w:t xml:space="preserve"> </w:t>
      </w:r>
      <w:r w:rsidR="00F30C68" w:rsidRPr="001B78FB">
        <w:rPr>
          <w:sz w:val="28"/>
          <w:szCs w:val="28"/>
        </w:rPr>
        <w:t>Федерального закона от 25.12.2008 № 273-ФЗ «О противодействии коррупции»</w:t>
      </w:r>
      <w:r>
        <w:rPr>
          <w:sz w:val="28"/>
          <w:szCs w:val="28"/>
        </w:rPr>
        <w:t>, согласно которой</w:t>
      </w:r>
      <w:r w:rsidR="00F30C68" w:rsidRPr="001B78FB">
        <w:rPr>
          <w:sz w:val="28"/>
          <w:szCs w:val="28"/>
        </w:rPr>
        <w:t xml:space="preserve"> работодатель при заключении трудового или гражданско-правового договора на выполнение работ (оказание услуг), с гражданином, замещавшим должности государственной или муниципальной службы, </w:t>
      </w:r>
      <w:hyperlink r:id="rId6" w:history="1">
        <w:r w:rsidR="00F30C68" w:rsidRPr="001B78FB">
          <w:rPr>
            <w:sz w:val="28"/>
            <w:szCs w:val="28"/>
          </w:rPr>
          <w:t>перечень</w:t>
        </w:r>
      </w:hyperlink>
      <w:r w:rsidR="00F30C68" w:rsidRPr="001B78FB">
        <w:rPr>
          <w:sz w:val="28"/>
          <w:szCs w:val="28"/>
        </w:rPr>
        <w:t xml:space="preserve"> которых устанавливается нормативными правовыми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7" w:history="1">
        <w:r w:rsidR="00F30C68" w:rsidRPr="001B78FB">
          <w:rPr>
            <w:sz w:val="28"/>
            <w:szCs w:val="28"/>
          </w:rPr>
          <w:t>порядке</w:t>
        </w:r>
      </w:hyperlink>
      <w:r w:rsidR="00F30C68" w:rsidRPr="001B78FB">
        <w:rPr>
          <w:sz w:val="28"/>
          <w:szCs w:val="28"/>
        </w:rPr>
        <w:t>, устанавливаемом нормативными правов</w:t>
      </w:r>
      <w:r>
        <w:rPr>
          <w:sz w:val="28"/>
          <w:szCs w:val="28"/>
        </w:rPr>
        <w:t xml:space="preserve">ыми актами Российской Федерации, должностные лица Центра МТО соответствующее уведомление о трудоустройстве работника по последнему месту работы не направлено. </w:t>
      </w:r>
    </w:p>
    <w:p w:rsidR="00A17DEA" w:rsidRDefault="002540E9" w:rsidP="00544A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</w:t>
      </w:r>
      <w:r w:rsidR="00A17DEA">
        <w:rPr>
          <w:sz w:val="28"/>
          <w:szCs w:val="28"/>
        </w:rPr>
        <w:t xml:space="preserve"> проверки </w:t>
      </w:r>
      <w:r>
        <w:rPr>
          <w:sz w:val="28"/>
          <w:szCs w:val="28"/>
        </w:rPr>
        <w:t xml:space="preserve">прокуратурой района </w:t>
      </w:r>
      <w:r w:rsidR="00A17DEA">
        <w:rPr>
          <w:sz w:val="28"/>
          <w:szCs w:val="28"/>
        </w:rPr>
        <w:t>вынесен</w:t>
      </w:r>
      <w:r w:rsidR="008C1FB0">
        <w:rPr>
          <w:sz w:val="28"/>
          <w:szCs w:val="28"/>
        </w:rPr>
        <w:t>ы</w:t>
      </w:r>
      <w:r w:rsidR="00A17DEA">
        <w:rPr>
          <w:sz w:val="28"/>
          <w:szCs w:val="28"/>
        </w:rPr>
        <w:t xml:space="preserve"> постановлени</w:t>
      </w:r>
      <w:r w:rsidR="008C1FB0">
        <w:rPr>
          <w:sz w:val="28"/>
          <w:szCs w:val="28"/>
        </w:rPr>
        <w:t>я</w:t>
      </w:r>
      <w:r w:rsidR="00A17DEA">
        <w:rPr>
          <w:sz w:val="28"/>
          <w:szCs w:val="28"/>
        </w:rPr>
        <w:t xml:space="preserve"> о возбуждении дел об административн</w:t>
      </w:r>
      <w:r w:rsidR="008C1FB0">
        <w:rPr>
          <w:sz w:val="28"/>
          <w:szCs w:val="28"/>
        </w:rPr>
        <w:t>ых</w:t>
      </w:r>
      <w:r w:rsidR="00A17DEA">
        <w:rPr>
          <w:sz w:val="28"/>
          <w:szCs w:val="28"/>
        </w:rPr>
        <w:t xml:space="preserve"> правонарушени</w:t>
      </w:r>
      <w:r w:rsidR="008C1FB0">
        <w:rPr>
          <w:sz w:val="28"/>
          <w:szCs w:val="28"/>
        </w:rPr>
        <w:t>ях</w:t>
      </w:r>
      <w:r w:rsidR="00A17DEA">
        <w:rPr>
          <w:sz w:val="28"/>
          <w:szCs w:val="28"/>
        </w:rPr>
        <w:t xml:space="preserve"> в отношении </w:t>
      </w:r>
      <w:r w:rsidR="008C1FB0">
        <w:rPr>
          <w:sz w:val="28"/>
          <w:szCs w:val="28"/>
        </w:rPr>
        <w:t>должностного</w:t>
      </w:r>
      <w:r w:rsidR="00811B5B">
        <w:rPr>
          <w:sz w:val="28"/>
          <w:szCs w:val="28"/>
        </w:rPr>
        <w:t xml:space="preserve"> и юридического лица Центра МТО и направлены в суд для рассмотрения.</w:t>
      </w:r>
    </w:p>
    <w:p w:rsidR="00A17DEA" w:rsidRDefault="00A17DEA" w:rsidP="00A17DEA">
      <w:pPr>
        <w:ind w:firstLine="708"/>
        <w:jc w:val="both"/>
        <w:rPr>
          <w:rFonts w:eastAsia="Calibri"/>
          <w:snapToGrid/>
          <w:sz w:val="28"/>
          <w:szCs w:val="28"/>
          <w:lang w:eastAsia="en-US"/>
        </w:rPr>
      </w:pPr>
      <w:r>
        <w:rPr>
          <w:rFonts w:eastAsia="Calibri"/>
          <w:snapToGrid/>
          <w:sz w:val="28"/>
          <w:szCs w:val="28"/>
          <w:lang w:eastAsia="en-US"/>
        </w:rPr>
        <w:t>По результатам рассмотрения постановлени</w:t>
      </w:r>
      <w:r w:rsidR="00811B5B">
        <w:rPr>
          <w:rFonts w:eastAsia="Calibri"/>
          <w:snapToGrid/>
          <w:sz w:val="28"/>
          <w:szCs w:val="28"/>
          <w:lang w:eastAsia="en-US"/>
        </w:rPr>
        <w:t>й</w:t>
      </w:r>
      <w:r>
        <w:rPr>
          <w:rFonts w:eastAsia="Calibri"/>
          <w:snapToGrid/>
          <w:sz w:val="28"/>
          <w:szCs w:val="28"/>
          <w:lang w:eastAsia="en-US"/>
        </w:rPr>
        <w:t xml:space="preserve"> требования прокуратуры удовлетворены в полном объеме, </w:t>
      </w:r>
      <w:r w:rsidR="00811B5B">
        <w:rPr>
          <w:rFonts w:eastAsia="Calibri"/>
          <w:b/>
          <w:snapToGrid/>
          <w:sz w:val="28"/>
          <w:szCs w:val="28"/>
          <w:lang w:eastAsia="en-US"/>
        </w:rPr>
        <w:t>должностное</w:t>
      </w:r>
      <w:r w:rsidRPr="008C1FB0">
        <w:rPr>
          <w:rFonts w:eastAsia="Calibri"/>
          <w:b/>
          <w:snapToGrid/>
          <w:sz w:val="28"/>
          <w:szCs w:val="28"/>
          <w:lang w:eastAsia="en-US"/>
        </w:rPr>
        <w:t xml:space="preserve"> лицо </w:t>
      </w:r>
      <w:r w:rsidR="006C24B6" w:rsidRPr="006C24B6">
        <w:rPr>
          <w:b/>
          <w:sz w:val="28"/>
          <w:szCs w:val="28"/>
        </w:rPr>
        <w:t>Центра МТО</w:t>
      </w:r>
      <w:r w:rsidR="006C24B6">
        <w:rPr>
          <w:sz w:val="28"/>
          <w:szCs w:val="28"/>
        </w:rPr>
        <w:t xml:space="preserve"> </w:t>
      </w:r>
      <w:r w:rsidRPr="008C1FB0">
        <w:rPr>
          <w:rFonts w:eastAsia="Calibri"/>
          <w:b/>
          <w:snapToGrid/>
          <w:sz w:val="28"/>
          <w:szCs w:val="28"/>
          <w:lang w:eastAsia="en-US"/>
        </w:rPr>
        <w:t>привлечено к административной ответстве</w:t>
      </w:r>
      <w:r w:rsidR="002540E9" w:rsidRPr="008C1FB0">
        <w:rPr>
          <w:rFonts w:eastAsia="Calibri"/>
          <w:b/>
          <w:snapToGrid/>
          <w:sz w:val="28"/>
          <w:szCs w:val="28"/>
          <w:lang w:eastAsia="en-US"/>
        </w:rPr>
        <w:t xml:space="preserve">нности в виде наложения штрафа в размере </w:t>
      </w:r>
      <w:r w:rsidR="00811B5B">
        <w:rPr>
          <w:rFonts w:eastAsia="Calibri"/>
          <w:b/>
          <w:snapToGrid/>
          <w:sz w:val="28"/>
          <w:szCs w:val="28"/>
          <w:lang w:eastAsia="en-US"/>
        </w:rPr>
        <w:t>20000</w:t>
      </w:r>
      <w:r w:rsidR="006C24B6">
        <w:rPr>
          <w:rFonts w:eastAsia="Calibri"/>
          <w:b/>
          <w:snapToGrid/>
          <w:sz w:val="28"/>
          <w:szCs w:val="28"/>
          <w:lang w:eastAsia="en-US"/>
        </w:rPr>
        <w:t xml:space="preserve"> рублей</w:t>
      </w:r>
      <w:r w:rsidR="00811B5B">
        <w:rPr>
          <w:rFonts w:eastAsia="Calibri"/>
          <w:b/>
          <w:snapToGrid/>
          <w:sz w:val="28"/>
          <w:szCs w:val="28"/>
          <w:lang w:eastAsia="en-US"/>
        </w:rPr>
        <w:t xml:space="preserve">, юридическое в размере </w:t>
      </w:r>
      <w:r w:rsidR="002540E9" w:rsidRPr="008C1FB0">
        <w:rPr>
          <w:rFonts w:eastAsia="Calibri"/>
          <w:b/>
          <w:snapToGrid/>
          <w:sz w:val="28"/>
          <w:szCs w:val="28"/>
          <w:lang w:eastAsia="en-US"/>
        </w:rPr>
        <w:t>5000</w:t>
      </w:r>
      <w:r w:rsidR="00043E7B" w:rsidRPr="00043E7B">
        <w:rPr>
          <w:rFonts w:eastAsia="Calibri"/>
          <w:b/>
          <w:snapToGrid/>
          <w:sz w:val="28"/>
          <w:szCs w:val="28"/>
          <w:lang w:eastAsia="en-US"/>
        </w:rPr>
        <w:t>0</w:t>
      </w:r>
      <w:r w:rsidR="002540E9" w:rsidRPr="008C1FB0">
        <w:rPr>
          <w:rFonts w:eastAsia="Calibri"/>
          <w:b/>
          <w:snapToGrid/>
          <w:sz w:val="28"/>
          <w:szCs w:val="28"/>
          <w:lang w:eastAsia="en-US"/>
        </w:rPr>
        <w:t xml:space="preserve"> рублей.</w:t>
      </w:r>
    </w:p>
    <w:p w:rsidR="002842B2" w:rsidRDefault="00544A89" w:rsidP="00544A89">
      <w:pPr>
        <w:ind w:firstLine="708"/>
        <w:jc w:val="both"/>
        <w:rPr>
          <w:rFonts w:eastAsia="Calibri"/>
          <w:snapToGrid/>
          <w:sz w:val="28"/>
          <w:szCs w:val="28"/>
          <w:lang w:eastAsia="en-US"/>
        </w:rPr>
      </w:pPr>
      <w:r>
        <w:rPr>
          <w:sz w:val="28"/>
          <w:szCs w:val="28"/>
        </w:rPr>
        <w:tab/>
      </w:r>
    </w:p>
    <w:p w:rsidR="002842B2" w:rsidRPr="00390944" w:rsidRDefault="008C1FB0" w:rsidP="002842B2">
      <w:pPr>
        <w:suppressAutoHyphens/>
        <w:autoSpaceDN w:val="0"/>
        <w:jc w:val="both"/>
        <w:textAlignment w:val="baseline"/>
        <w:rPr>
          <w:rFonts w:eastAsia="SimSun"/>
          <w:snapToGrid/>
          <w:kern w:val="3"/>
          <w:sz w:val="28"/>
          <w:szCs w:val="28"/>
          <w:lang w:eastAsia="zh-CN" w:bidi="hi-IN"/>
        </w:rPr>
      </w:pPr>
      <w:r>
        <w:rPr>
          <w:rFonts w:eastAsia="SimSun"/>
          <w:snapToGrid/>
          <w:kern w:val="3"/>
          <w:sz w:val="28"/>
          <w:szCs w:val="28"/>
          <w:lang w:eastAsia="zh-CN" w:bidi="hi-IN"/>
        </w:rPr>
        <w:t>11.09.2023</w:t>
      </w:r>
    </w:p>
    <w:p w:rsidR="002842B2" w:rsidRPr="00390944" w:rsidRDefault="002842B2" w:rsidP="002842B2">
      <w:pPr>
        <w:pStyle w:val="5"/>
        <w:spacing w:line="240" w:lineRule="exact"/>
        <w:ind w:left="4820"/>
        <w:contextualSpacing/>
        <w:rPr>
          <w:sz w:val="28"/>
          <w:szCs w:val="28"/>
        </w:rPr>
      </w:pPr>
    </w:p>
    <w:p w:rsidR="002842B2" w:rsidRPr="00390944" w:rsidRDefault="002842B2" w:rsidP="002842B2">
      <w:pPr>
        <w:pStyle w:val="5"/>
        <w:spacing w:line="240" w:lineRule="exact"/>
        <w:ind w:left="4820"/>
        <w:contextualSpacing/>
        <w:rPr>
          <w:sz w:val="28"/>
          <w:szCs w:val="28"/>
        </w:rPr>
      </w:pPr>
    </w:p>
    <w:p w:rsidR="002842B2" w:rsidRPr="00390944" w:rsidRDefault="002842B2" w:rsidP="002842B2">
      <w:pPr>
        <w:pStyle w:val="5"/>
        <w:spacing w:line="240" w:lineRule="exact"/>
        <w:ind w:left="0"/>
        <w:contextualSpacing/>
        <w:rPr>
          <w:sz w:val="28"/>
          <w:szCs w:val="28"/>
        </w:rPr>
      </w:pPr>
    </w:p>
    <w:p w:rsidR="002842B2" w:rsidRPr="00390944" w:rsidRDefault="002842B2" w:rsidP="002842B2">
      <w:pPr>
        <w:rPr>
          <w:sz w:val="28"/>
          <w:szCs w:val="28"/>
        </w:rPr>
      </w:pPr>
    </w:p>
    <w:p w:rsidR="002842B2" w:rsidRPr="00390944" w:rsidRDefault="002842B2" w:rsidP="002842B2">
      <w:pPr>
        <w:rPr>
          <w:sz w:val="28"/>
          <w:szCs w:val="28"/>
        </w:rPr>
      </w:pPr>
    </w:p>
    <w:p w:rsidR="002842B2" w:rsidRPr="00390944" w:rsidRDefault="002842B2" w:rsidP="002842B2">
      <w:pPr>
        <w:rPr>
          <w:sz w:val="28"/>
          <w:szCs w:val="28"/>
        </w:rPr>
      </w:pPr>
    </w:p>
    <w:p w:rsidR="004B0E1F" w:rsidRPr="008C1FB0" w:rsidRDefault="004B0E1F">
      <w:pPr>
        <w:contextualSpacing/>
        <w:rPr>
          <w:rFonts w:eastAsia="SimSun"/>
          <w:snapToGrid/>
          <w:kern w:val="3"/>
          <w:sz w:val="24"/>
          <w:szCs w:val="24"/>
          <w:lang w:eastAsia="zh-CN" w:bidi="hi-IN"/>
        </w:rPr>
      </w:pPr>
      <w:bookmarkStart w:id="0" w:name="_GoBack"/>
      <w:bookmarkEnd w:id="0"/>
    </w:p>
    <w:sectPr w:rsidR="004B0E1F" w:rsidRPr="008C1FB0" w:rsidSect="002842B2">
      <w:headerReference w:type="even" r:id="rId8"/>
      <w:headerReference w:type="default" r:id="rId9"/>
      <w:headerReference w:type="first" r:id="rId10"/>
      <w:pgSz w:w="11909" w:h="16834" w:code="9"/>
      <w:pgMar w:top="1134" w:right="567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A3E" w:rsidRDefault="000E0A3E">
      <w:r>
        <w:separator/>
      </w:r>
    </w:p>
  </w:endnote>
  <w:endnote w:type="continuationSeparator" w:id="0">
    <w:p w:rsidR="000E0A3E" w:rsidRDefault="000E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A3E" w:rsidRDefault="000E0A3E">
      <w:r>
        <w:separator/>
      </w:r>
    </w:p>
  </w:footnote>
  <w:footnote w:type="continuationSeparator" w:id="0">
    <w:p w:rsidR="000E0A3E" w:rsidRDefault="000E0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82" w:rsidRDefault="004C297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F35C82" w:rsidRDefault="000E0A3E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82" w:rsidRDefault="000E0A3E">
    <w:pPr>
      <w:pStyle w:val="a3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C82" w:rsidRDefault="000E0A3E">
    <w:pPr>
      <w:pStyle w:val="a3"/>
      <w:jc w:val="center"/>
    </w:pPr>
  </w:p>
  <w:p w:rsidR="00F35C82" w:rsidRPr="00517418" w:rsidRDefault="000E0A3E" w:rsidP="005174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90"/>
    <w:rsid w:val="00043E7B"/>
    <w:rsid w:val="00050ADE"/>
    <w:rsid w:val="000845BA"/>
    <w:rsid w:val="000E0A3E"/>
    <w:rsid w:val="001F41DC"/>
    <w:rsid w:val="002540E9"/>
    <w:rsid w:val="002814E0"/>
    <w:rsid w:val="002842B2"/>
    <w:rsid w:val="0029734C"/>
    <w:rsid w:val="002B343C"/>
    <w:rsid w:val="00355490"/>
    <w:rsid w:val="00470908"/>
    <w:rsid w:val="004B0E1F"/>
    <w:rsid w:val="004C297A"/>
    <w:rsid w:val="00544A89"/>
    <w:rsid w:val="006C24B6"/>
    <w:rsid w:val="00771912"/>
    <w:rsid w:val="007D116B"/>
    <w:rsid w:val="00811B5B"/>
    <w:rsid w:val="008C1FB0"/>
    <w:rsid w:val="00926CB6"/>
    <w:rsid w:val="009C25D7"/>
    <w:rsid w:val="00A17DEA"/>
    <w:rsid w:val="00B47261"/>
    <w:rsid w:val="00C54A62"/>
    <w:rsid w:val="00CB4EF0"/>
    <w:rsid w:val="00F01500"/>
    <w:rsid w:val="00F30C68"/>
    <w:rsid w:val="00F6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67BC"/>
  <w15:chartTrackingRefBased/>
  <w15:docId w15:val="{8245A414-1ED4-4F48-9147-B76B5828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2B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842B2"/>
    <w:pPr>
      <w:keepNext/>
      <w:ind w:left="4860"/>
      <w:jc w:val="both"/>
      <w:outlineLvl w:val="4"/>
    </w:pPr>
    <w:rPr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842B2"/>
    <w:rPr>
      <w:rFonts w:ascii="Times New Roman" w:eastAsia="Times New Roman" w:hAnsi="Times New Roman" w:cs="Times New Roman"/>
      <w:snapToGrid w:val="0"/>
      <w:color w:val="000000"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rsid w:val="002842B2"/>
    <w:pPr>
      <w:widowControl/>
      <w:tabs>
        <w:tab w:val="center" w:pos="4153"/>
        <w:tab w:val="right" w:pos="8306"/>
      </w:tabs>
    </w:pPr>
    <w:rPr>
      <w:snapToGrid/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2842B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semiHidden/>
    <w:rsid w:val="002842B2"/>
  </w:style>
  <w:style w:type="paragraph" w:styleId="a6">
    <w:name w:val="Balloon Text"/>
    <w:basedOn w:val="a"/>
    <w:link w:val="a7"/>
    <w:uiPriority w:val="99"/>
    <w:semiHidden/>
    <w:unhideWhenUsed/>
    <w:rsid w:val="00CB4EF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4EF0"/>
    <w:rPr>
      <w:rFonts w:ascii="Segoe UI" w:eastAsia="Times New Roman" w:hAnsi="Segoe UI" w:cs="Segoe UI"/>
      <w:snapToGrid w:val="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885C9886DB5C1AAEAECE289A4337933915533C0E3C4AE157E124E21A4x807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885C9886DB5C1AAEAECE289A4337933915535C2E3C7AE157E124E21A4873E5BA466FB04FA7A2FCFxB0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Цибиногина Виктория Сергеевна</dc:creator>
  <cp:keywords/>
  <dc:description/>
  <cp:lastModifiedBy>Залялиева Альбина Ильмаровна</cp:lastModifiedBy>
  <cp:revision>12</cp:revision>
  <cp:lastPrinted>2023-09-13T06:02:00Z</cp:lastPrinted>
  <dcterms:created xsi:type="dcterms:W3CDTF">2023-07-11T15:12:00Z</dcterms:created>
  <dcterms:modified xsi:type="dcterms:W3CDTF">2023-09-13T06:03:00Z</dcterms:modified>
</cp:coreProperties>
</file>