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5C" w:rsidRDefault="00C93B5C" w:rsidP="00C93B5C">
      <w:pPr>
        <w:pStyle w:val="a4"/>
      </w:pPr>
    </w:p>
    <w:p w:rsidR="00920A12" w:rsidRPr="006E3E67" w:rsidRDefault="006E3E67" w:rsidP="006E3E67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6E3E67">
        <w:rPr>
          <w:rFonts w:ascii="Times New Roman" w:hAnsi="Times New Roman" w:cs="Times New Roman"/>
          <w:sz w:val="24"/>
          <w:szCs w:val="24"/>
        </w:rPr>
        <w:t>Приложение №3 к постановлению</w:t>
      </w:r>
      <w:r w:rsidR="00C93B5C">
        <w:rPr>
          <w:rFonts w:ascii="Times New Roman" w:hAnsi="Times New Roman" w:cs="Times New Roman"/>
          <w:sz w:val="24"/>
          <w:szCs w:val="24"/>
        </w:rPr>
        <w:t xml:space="preserve"> Администрации сельс</w:t>
      </w:r>
      <w:r w:rsidR="00170D7F">
        <w:rPr>
          <w:rFonts w:ascii="Times New Roman" w:hAnsi="Times New Roman" w:cs="Times New Roman"/>
          <w:sz w:val="24"/>
          <w:szCs w:val="24"/>
        </w:rPr>
        <w:t>к</w:t>
      </w:r>
      <w:r w:rsidR="008E597F">
        <w:rPr>
          <w:rFonts w:ascii="Times New Roman" w:hAnsi="Times New Roman" w:cs="Times New Roman"/>
          <w:sz w:val="24"/>
          <w:szCs w:val="24"/>
        </w:rPr>
        <w:t xml:space="preserve">ого поселения Александровка </w:t>
      </w:r>
      <w:r w:rsidR="00170D7F">
        <w:rPr>
          <w:rFonts w:ascii="Times New Roman" w:hAnsi="Times New Roman" w:cs="Times New Roman"/>
          <w:sz w:val="24"/>
          <w:szCs w:val="24"/>
        </w:rPr>
        <w:t>от 26</w:t>
      </w:r>
      <w:r w:rsidR="00C93B5C">
        <w:rPr>
          <w:rFonts w:ascii="Times New Roman" w:hAnsi="Times New Roman" w:cs="Times New Roman"/>
          <w:sz w:val="24"/>
          <w:szCs w:val="24"/>
        </w:rPr>
        <w:t>.08.2025г.</w:t>
      </w:r>
      <w:r w:rsidR="008E597F">
        <w:rPr>
          <w:rFonts w:ascii="Times New Roman" w:hAnsi="Times New Roman" w:cs="Times New Roman"/>
          <w:sz w:val="24"/>
          <w:szCs w:val="24"/>
        </w:rPr>
        <w:t>№49</w:t>
      </w:r>
    </w:p>
    <w:tbl>
      <w:tblPr>
        <w:tblW w:w="9464" w:type="dxa"/>
        <w:tblLook w:val="04A0"/>
      </w:tblPr>
      <w:tblGrid>
        <w:gridCol w:w="9464"/>
      </w:tblGrid>
      <w:tr w:rsidR="006E3E67" w:rsidRPr="00F571A1" w:rsidTr="006E3E67">
        <w:tc>
          <w:tcPr>
            <w:tcW w:w="9464" w:type="dxa"/>
          </w:tcPr>
          <w:p w:rsidR="006E3E67" w:rsidRPr="00F571A1" w:rsidRDefault="006E3E67" w:rsidP="00253EFF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3E67" w:rsidRPr="00F571A1" w:rsidTr="006E3E67">
        <w:tc>
          <w:tcPr>
            <w:tcW w:w="9464" w:type="dxa"/>
          </w:tcPr>
          <w:p w:rsidR="006E3E67" w:rsidRPr="00F571A1" w:rsidRDefault="006E3E67" w:rsidP="00253EFF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0A12" w:rsidRPr="00F571A1" w:rsidRDefault="00920A12" w:rsidP="00920A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12" w:rsidRPr="00F571A1" w:rsidRDefault="00920A12" w:rsidP="00920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A12" w:rsidRPr="006E3E67" w:rsidRDefault="00920A12" w:rsidP="003E607D">
      <w:pPr>
        <w:widowControl w:val="0"/>
        <w:shd w:val="clear" w:color="auto" w:fill="FFFFFF"/>
        <w:tabs>
          <w:tab w:val="left" w:pos="358"/>
        </w:tabs>
        <w:spacing w:after="0" w:line="240" w:lineRule="atLeast"/>
        <w:ind w:left="-142" w:hanging="4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Техническое задание </w:t>
      </w:r>
    </w:p>
    <w:p w:rsidR="00920A12" w:rsidRPr="006E3E67" w:rsidRDefault="00920A12" w:rsidP="003E607D">
      <w:pPr>
        <w:widowControl w:val="0"/>
        <w:shd w:val="clear" w:color="auto" w:fill="FFFFFF"/>
        <w:tabs>
          <w:tab w:val="left" w:pos="358"/>
        </w:tabs>
        <w:spacing w:after="0" w:line="240" w:lineRule="atLeast"/>
        <w:ind w:left="-142" w:hanging="4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E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инженерных изысканий, необходимых для подготовки</w:t>
      </w:r>
    </w:p>
    <w:p w:rsidR="00A6251F" w:rsidRPr="006E3E67" w:rsidRDefault="00920A12" w:rsidP="00A6251F">
      <w:pPr>
        <w:pStyle w:val="21"/>
        <w:tabs>
          <w:tab w:val="left" w:pos="358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6E3E67">
        <w:rPr>
          <w:rFonts w:ascii="Times New Roman" w:eastAsia="Times New Roman" w:hAnsi="Times New Roman" w:cs="Times New Roman"/>
          <w:sz w:val="24"/>
          <w:szCs w:val="24"/>
        </w:rPr>
        <w:t xml:space="preserve">документации по планировке территории, предусматривающей размещение линейного объекта </w:t>
      </w:r>
      <w:r w:rsidR="00A6251F" w:rsidRPr="006E3E67">
        <w:rPr>
          <w:rFonts w:ascii="Times New Roman" w:hAnsi="Times New Roman" w:cs="Times New Roman"/>
          <w:sz w:val="24"/>
          <w:szCs w:val="24"/>
        </w:rPr>
        <w:t>«Обустройство Александровского нефтяного месторождения ООО «Татнефть-Самара». Ск</w:t>
      </w:r>
      <w:r w:rsidR="006E3E67">
        <w:rPr>
          <w:rFonts w:ascii="Times New Roman" w:hAnsi="Times New Roman" w:cs="Times New Roman"/>
          <w:sz w:val="24"/>
          <w:szCs w:val="24"/>
        </w:rPr>
        <w:t>в</w:t>
      </w:r>
      <w:r w:rsidR="00A6251F" w:rsidRPr="006E3E67">
        <w:rPr>
          <w:rFonts w:ascii="Times New Roman" w:hAnsi="Times New Roman" w:cs="Times New Roman"/>
          <w:sz w:val="24"/>
          <w:szCs w:val="24"/>
        </w:rPr>
        <w:t>ажина №42»</w:t>
      </w:r>
      <w:r w:rsidR="00C93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251F" w:rsidRPr="006E3E67" w:rsidRDefault="006E3E67" w:rsidP="00A6251F">
      <w:pPr>
        <w:pStyle w:val="21"/>
        <w:tabs>
          <w:tab w:val="left" w:pos="358"/>
        </w:tabs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границах </w:t>
      </w:r>
      <w:r w:rsidR="00A6251F" w:rsidRPr="006E3E6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Александровка  муниципального района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="00A6251F" w:rsidRPr="006E3E67">
        <w:rPr>
          <w:rFonts w:ascii="Times New Roman" w:hAnsi="Times New Roman" w:cs="Times New Roman"/>
          <w:sz w:val="24"/>
          <w:szCs w:val="24"/>
        </w:rPr>
        <w:t xml:space="preserve">  Самарской области.</w:t>
      </w:r>
    </w:p>
    <w:p w:rsidR="003E607D" w:rsidRPr="006E3E67" w:rsidRDefault="003E607D" w:rsidP="00A6251F">
      <w:pPr>
        <w:pStyle w:val="TableContents"/>
        <w:tabs>
          <w:tab w:val="right" w:pos="9639"/>
        </w:tabs>
        <w:spacing w:after="0" w:line="240" w:lineRule="auto"/>
        <w:ind w:left="-142"/>
        <w:jc w:val="center"/>
        <w:rPr>
          <w:rFonts w:ascii="Times New Roman" w:eastAsiaTheme="minorEastAsia" w:hAnsi="Times New Roman" w:cs="Times New Roman"/>
          <w:color w:val="auto"/>
          <w:kern w:val="0"/>
          <w:sz w:val="24"/>
          <w:szCs w:val="24"/>
          <w:bdr w:val="none" w:sz="0" w:space="0" w:color="auto"/>
          <w:lang w:eastAsia="en-US"/>
        </w:rPr>
      </w:pPr>
    </w:p>
    <w:p w:rsidR="00920A12" w:rsidRPr="00F571A1" w:rsidRDefault="00920A12" w:rsidP="003E607D">
      <w:pPr>
        <w:widowControl w:val="0"/>
        <w:shd w:val="clear" w:color="auto" w:fill="FFFFFF"/>
        <w:tabs>
          <w:tab w:val="left" w:pos="358"/>
        </w:tabs>
        <w:spacing w:after="0" w:line="240" w:lineRule="atLeast"/>
        <w:ind w:hanging="4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35" w:type="dxa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3102"/>
        <w:gridCol w:w="5777"/>
      </w:tblGrid>
      <w:tr w:rsidR="00920A12" w:rsidRPr="00F571A1" w:rsidTr="00253EFF">
        <w:trPr>
          <w:trHeight w:val="383"/>
        </w:trPr>
        <w:tc>
          <w:tcPr>
            <w:tcW w:w="456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сведения об объекте инженерных изысканий</w:t>
            </w:r>
          </w:p>
        </w:tc>
        <w:tc>
          <w:tcPr>
            <w:tcW w:w="5777" w:type="dxa"/>
            <w:shd w:val="clear" w:color="auto" w:fill="auto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Наименование: </w:t>
            </w:r>
            <w:r w:rsidR="00780C63" w:rsidRPr="00780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4C615C" w:rsidRPr="004C6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Обустройство Александровского нефтяного месторождения ООО «Татнефть-Самара». Ск</w:t>
            </w:r>
            <w:r w:rsidR="00C93B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4C615C" w:rsidRPr="004C61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ажина №42</w:t>
            </w:r>
            <w:r w:rsidR="00780C63" w:rsidRPr="00780C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920A12" w:rsidRPr="004C615C" w:rsidRDefault="00920A12" w:rsidP="004C61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Местоположение: </w:t>
            </w:r>
            <w:r w:rsidR="0017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поселение Александровка </w:t>
            </w:r>
            <w:proofErr w:type="spellStart"/>
            <w:r w:rsidR="004C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Кинель-Черкасский</w:t>
            </w:r>
            <w:proofErr w:type="spellEnd"/>
            <w:r w:rsidR="00170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6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Самарская область.</w:t>
            </w:r>
          </w:p>
        </w:tc>
      </w:tr>
      <w:tr w:rsidR="00920A12" w:rsidRPr="00F571A1" w:rsidTr="00253EFF">
        <w:trPr>
          <w:trHeight w:val="536"/>
        </w:trPr>
        <w:tc>
          <w:tcPr>
            <w:tcW w:w="456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инженерных изысканий</w:t>
            </w:r>
          </w:p>
        </w:tc>
        <w:tc>
          <w:tcPr>
            <w:tcW w:w="5777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Инженерно-геодезические изыскания;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инженерно-геологические изыскания;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инженерно-экологические изыскания;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инженерно-гидрометеорологические изыскания.</w:t>
            </w:r>
          </w:p>
        </w:tc>
      </w:tr>
      <w:tr w:rsidR="00920A12" w:rsidRPr="00F571A1" w:rsidTr="00253EFF">
        <w:trPr>
          <w:trHeight w:val="536"/>
        </w:trPr>
        <w:tc>
          <w:tcPr>
            <w:tcW w:w="456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777" w:type="dxa"/>
          </w:tcPr>
          <w:p w:rsidR="005F56AB" w:rsidRPr="00F571A1" w:rsidRDefault="005F56AB" w:rsidP="005F56AB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«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Татнефть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имени В.Д. 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(ПАО «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Татнефть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им. В.Д. 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F56AB" w:rsidRPr="00F571A1" w:rsidRDefault="005F56AB" w:rsidP="005F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ОГРН 1021601623702 </w:t>
            </w:r>
          </w:p>
          <w:p w:rsidR="003D799D" w:rsidRPr="00327A60" w:rsidRDefault="005F56AB" w:rsidP="005F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US"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Юридический адрес: 423450, Республика Татарстан, 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район, г. Альметьевск, ул. Ленина, д. 75, Фактический адрес: 423450, Республика Татарстан, 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район, г. Альметьевск, ул. Ленина, д. 75,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эл. почта</w:t>
            </w: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tnr@tatneft.ru</w:t>
            </w:r>
          </w:p>
        </w:tc>
      </w:tr>
      <w:tr w:rsidR="00920A12" w:rsidRPr="00F571A1" w:rsidTr="00253EFF">
        <w:trPr>
          <w:trHeight w:val="536"/>
        </w:trPr>
        <w:tc>
          <w:tcPr>
            <w:tcW w:w="456" w:type="dxa"/>
          </w:tcPr>
          <w:p w:rsidR="00920A12" w:rsidRPr="00F571A1" w:rsidRDefault="00920A12" w:rsidP="00253EFF">
            <w:pPr>
              <w:widowControl w:val="0"/>
              <w:shd w:val="clear" w:color="auto" w:fill="FFFFFF"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финансирования работ </w:t>
            </w:r>
          </w:p>
        </w:tc>
        <w:tc>
          <w:tcPr>
            <w:tcW w:w="5777" w:type="dxa"/>
          </w:tcPr>
          <w:p w:rsidR="00920A12" w:rsidRPr="00F571A1" w:rsidRDefault="00920A12" w:rsidP="00253EFF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Собственные средства </w:t>
            </w: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Публичного акционерного общества «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Татнефть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имени В.Д. 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(ПАО «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Татнефть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им. В.Д. 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Шашина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ОГРН 1021601623702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Юридический адрес: 423450, Республи</w:t>
            </w:r>
            <w:bookmarkStart w:id="0" w:name="_GoBack"/>
            <w:bookmarkEnd w:id="0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 Татарстан, Альметьевский район, г. Альметьевск, ул. Ленина, д. 75, Фактический адрес: 423450, Республика Татарстан, Альметьевский район, г. Альметьевск, ул. Ленина, д. 75, </w:t>
            </w:r>
            <w:r w:rsidR="00CB0E50">
              <w:rPr>
                <w:rFonts w:ascii="Times New Roman" w:eastAsiaTheme="minorEastAsia" w:hAnsi="Times New Roman" w:cs="Times New Roman"/>
                <w:sz w:val="24"/>
                <w:szCs w:val="24"/>
              </w:rPr>
              <w:t>эл. почта</w:t>
            </w: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tnr@tatneft.ru</w:t>
            </w:r>
          </w:p>
        </w:tc>
      </w:tr>
      <w:tr w:rsidR="00920A12" w:rsidRPr="00CB0E50" w:rsidTr="00253EFF">
        <w:trPr>
          <w:trHeight w:val="536"/>
        </w:trPr>
        <w:tc>
          <w:tcPr>
            <w:tcW w:w="456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 инженерных изысканий</w:t>
            </w:r>
          </w:p>
        </w:tc>
        <w:tc>
          <w:tcPr>
            <w:tcW w:w="5777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Татарский научно-исследовательский и проектный институт нефти (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ТатНИПИнефть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публичного акционерного общества "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Татнефть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" имени 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В.Д.Шашина</w:t>
            </w:r>
            <w:proofErr w:type="spellEnd"/>
          </w:p>
          <w:p w:rsidR="00920A12" w:rsidRPr="006532F2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Адрес: 423230, Республика Татарстан, г. Бугульма, ул. Гашека</w:t>
            </w:r>
            <w:r w:rsidRPr="00653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4</w:t>
            </w:r>
          </w:p>
          <w:p w:rsidR="00920A12" w:rsidRPr="00CB0E50" w:rsidRDefault="00CB0E50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эл. почта</w:t>
            </w:r>
            <w:r w:rsidR="00920A12" w:rsidRPr="00CB0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920A12"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info</w:t>
            </w:r>
            <w:r w:rsidR="00920A12" w:rsidRPr="00CB0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@</w:t>
            </w:r>
            <w:r w:rsidR="00920A12"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project</w:t>
            </w:r>
            <w:r w:rsidR="00920A12" w:rsidRPr="00CB0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="00920A12"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tatneft</w:t>
            </w:r>
            <w:proofErr w:type="spellEnd"/>
            <w:r w:rsidR="00920A12" w:rsidRPr="00CB0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 w:rsidR="00920A12"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20A12" w:rsidRPr="00F571A1" w:rsidTr="00253EFF">
        <w:trPr>
          <w:trHeight w:val="536"/>
        </w:trPr>
        <w:tc>
          <w:tcPr>
            <w:tcW w:w="456" w:type="dxa"/>
          </w:tcPr>
          <w:p w:rsidR="00920A12" w:rsidRPr="00F571A1" w:rsidRDefault="00920A12" w:rsidP="00253EFF">
            <w:pPr>
              <w:widowControl w:val="0"/>
              <w:shd w:val="clear" w:color="auto" w:fill="FFFFFF"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точности, надёжности, достоверности данных.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Перечень нормативных правовых актов и документов, в соответствии с требованиями которых необходимо выполнять инженерные изыскания</w:t>
            </w:r>
          </w:p>
        </w:tc>
        <w:tc>
          <w:tcPr>
            <w:tcW w:w="5777" w:type="dxa"/>
          </w:tcPr>
          <w:p w:rsidR="00920A12" w:rsidRPr="00F571A1" w:rsidRDefault="001A0EB3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Система координат - МСК-63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 высот – Балтийская (1977года).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Свод правил "СП 438.1325800.2019. Свод правил. </w:t>
            </w: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Инженерные изыскания при планировке территорий. Общие требования" (утв. Приказом Минстроя России от 25.02.2019 N 127/</w:t>
            </w:r>
            <w:proofErr w:type="spellStart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); </w:t>
            </w:r>
          </w:p>
          <w:p w:rsidR="00920A12" w:rsidRPr="00B1048E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Свод правил "СП 47.13330.2016. Свод правил. Инженерные изыскания для строительства. Основные</w:t>
            </w:r>
          </w:p>
          <w:p w:rsidR="00920A12" w:rsidRPr="00B1048E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положения. Актуализированная редакция СНиП 11-02-96" (утв. и введен в действие Приказом Минстроя России от 30.12.2016 N 1033/</w:t>
            </w:r>
            <w:proofErr w:type="spellStart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(ред. от 30.12.2020);</w:t>
            </w:r>
          </w:p>
          <w:p w:rsidR="00920A12" w:rsidRPr="00B1048E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Свод правил "СП 502.1325800.2021 "Инженерно-экологические изыскания для строительства. Общие правила производства работ" (утв. приказом Министерства строительства и жилищно-коммунального хозяйства РФ от 16 июля 2021 г. N 475/</w:t>
            </w:r>
            <w:proofErr w:type="spellStart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);</w:t>
            </w:r>
          </w:p>
          <w:p w:rsidR="00920A12" w:rsidRPr="00B1048E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Свод правил </w:t>
            </w: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</w:t>
            </w: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 482.1325800.2020 "Инженерно-гидрометеорологические изыскания для строительства. Общие правила производства работ" (утв. Приказом Министерства строительства и жилищно-коммунального хозяйства РФ от 29 января 2020 г. N 46/</w:t>
            </w:r>
            <w:proofErr w:type="spellStart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);</w:t>
            </w:r>
          </w:p>
          <w:p w:rsidR="00920A12" w:rsidRPr="00B1048E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Свод правил "СП 317.1325800.2017. Свод правил. Инженерно-геодезические изыскания для строительства. Общие правила производства работ" (утв. и введен в действие Приказом Минстроя России от 22.12.2017 N 1702/</w:t>
            </w:r>
            <w:proofErr w:type="spellStart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);</w:t>
            </w:r>
          </w:p>
          <w:p w:rsidR="00920A12" w:rsidRPr="00B1048E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Свод правил "СП 446.1325800.2019 "Инженерно-геологические изыскания для строительства. Общие правила производства работ" (утв. приказом Министерства строительства и жилищно-коммунального хозяйства РФ от 5 июня 2019 г. N</w:t>
            </w:r>
          </w:p>
          <w:p w:rsidR="00920A12" w:rsidRPr="00B1048E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329/</w:t>
            </w:r>
            <w:proofErr w:type="spellStart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</w:t>
            </w:r>
            <w:proofErr w:type="spellEnd"/>
            <w:r w:rsidRPr="00B104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(с изменениями и дополнениями)</w:t>
            </w:r>
          </w:p>
        </w:tc>
      </w:tr>
      <w:tr w:rsidR="00920A12" w:rsidRPr="00F571A1" w:rsidTr="00253EFF">
        <w:trPr>
          <w:trHeight w:val="849"/>
        </w:trPr>
        <w:tc>
          <w:tcPr>
            <w:tcW w:w="456" w:type="dxa"/>
          </w:tcPr>
          <w:p w:rsidR="00920A12" w:rsidRPr="00F571A1" w:rsidRDefault="00920A12" w:rsidP="00253EFF">
            <w:pPr>
              <w:widowControl w:val="0"/>
              <w:shd w:val="clear" w:color="auto" w:fill="FFFFFF"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к материалам и результатам</w:t>
            </w:r>
          </w:p>
          <w:p w:rsidR="00920A12" w:rsidRPr="00F571A1" w:rsidRDefault="00920A12" w:rsidP="00253EF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инженерных изысканий</w:t>
            </w:r>
          </w:p>
        </w:tc>
        <w:tc>
          <w:tcPr>
            <w:tcW w:w="5777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 и объем инженерных изысканий для подготовки документации по планировке территории, метод их выполнения устанавливаются с учетом требований технических регламентов программой инженерных изысканий в соответствии с действующим законодательством.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инженерных изысканий разрабатывается исполнителем инженерных изысканий на основе настоящего задания и утверждается Заказчиком.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результатам изысканий представить отчет о комплексных инженерных изысканиях в соответствии с действующими нормативными документами.</w:t>
            </w:r>
          </w:p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 изысканий выдать в 1 экз. в электронном виде</w:t>
            </w:r>
          </w:p>
        </w:tc>
      </w:tr>
      <w:tr w:rsidR="00920A12" w:rsidRPr="00F571A1" w:rsidTr="00253EFF">
        <w:trPr>
          <w:trHeight w:val="566"/>
        </w:trPr>
        <w:tc>
          <w:tcPr>
            <w:tcW w:w="456" w:type="dxa"/>
          </w:tcPr>
          <w:p w:rsidR="00920A12" w:rsidRPr="00F571A1" w:rsidRDefault="00920A12" w:rsidP="00253EFF">
            <w:pPr>
              <w:widowControl w:val="0"/>
              <w:shd w:val="clear" w:color="auto" w:fill="FFFFFF"/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02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 и задачи работ</w:t>
            </w:r>
          </w:p>
        </w:tc>
        <w:tc>
          <w:tcPr>
            <w:tcW w:w="5777" w:type="dxa"/>
          </w:tcPr>
          <w:p w:rsidR="00920A12" w:rsidRPr="00F571A1" w:rsidRDefault="00920A12" w:rsidP="00253E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71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природных условий и факторов техногенного воздействия для подготовки данных по обоснованию материалов для архитектурно-строительного проектирования, строительства, эксплуатации, а также для документов территориального планирования и документации по планировке территории. </w:t>
            </w:r>
          </w:p>
        </w:tc>
      </w:tr>
    </w:tbl>
    <w:p w:rsidR="00920A12" w:rsidRPr="00B15BCA" w:rsidRDefault="00920A12" w:rsidP="00920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0A12" w:rsidRDefault="00920A12" w:rsidP="00920A12">
      <w:pPr>
        <w:tabs>
          <w:tab w:val="left" w:pos="1392"/>
        </w:tabs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</w:rPr>
      </w:pPr>
    </w:p>
    <w:p w:rsidR="001C7F16" w:rsidRDefault="001C7F16"/>
    <w:sectPr w:rsidR="001C7F16" w:rsidSect="006E3E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742"/>
    <w:multiLevelType w:val="hybridMultilevel"/>
    <w:tmpl w:val="9BB864BC"/>
    <w:lvl w:ilvl="0" w:tplc="6C8815A0">
      <w:start w:val="1"/>
      <w:numFmt w:val="bullet"/>
      <w:lvlText w:val="-"/>
      <w:lvlJc w:val="left"/>
      <w:pPr>
        <w:ind w:left="177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-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8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</w:abstractNum>
  <w:abstractNum w:abstractNumId="1">
    <w:nsid w:val="2F784DF8"/>
    <w:multiLevelType w:val="hybridMultilevel"/>
    <w:tmpl w:val="A7420014"/>
    <w:lvl w:ilvl="0" w:tplc="8D8A63F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17791"/>
    <w:multiLevelType w:val="hybridMultilevel"/>
    <w:tmpl w:val="8F36AA72"/>
    <w:lvl w:ilvl="0" w:tplc="6C8815A0">
      <w:start w:val="1"/>
      <w:numFmt w:val="bullet"/>
      <w:lvlText w:val="-"/>
      <w:lvlJc w:val="left"/>
      <w:pPr>
        <w:ind w:left="13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8577E"/>
    <w:rsid w:val="00044F1C"/>
    <w:rsid w:val="00084069"/>
    <w:rsid w:val="000A3D70"/>
    <w:rsid w:val="000C1FB3"/>
    <w:rsid w:val="000D519F"/>
    <w:rsid w:val="000F5AEC"/>
    <w:rsid w:val="00170D7F"/>
    <w:rsid w:val="00173866"/>
    <w:rsid w:val="001A0EB3"/>
    <w:rsid w:val="001C7F16"/>
    <w:rsid w:val="00227089"/>
    <w:rsid w:val="00231805"/>
    <w:rsid w:val="0023776E"/>
    <w:rsid w:val="00257EF8"/>
    <w:rsid w:val="00272277"/>
    <w:rsid w:val="002B0969"/>
    <w:rsid w:val="002D495A"/>
    <w:rsid w:val="00327A60"/>
    <w:rsid w:val="00355669"/>
    <w:rsid w:val="0038577E"/>
    <w:rsid w:val="00395042"/>
    <w:rsid w:val="003D18ED"/>
    <w:rsid w:val="003D799D"/>
    <w:rsid w:val="003E607D"/>
    <w:rsid w:val="003F37AD"/>
    <w:rsid w:val="0042009B"/>
    <w:rsid w:val="004644B9"/>
    <w:rsid w:val="00497880"/>
    <w:rsid w:val="004C615C"/>
    <w:rsid w:val="0053513A"/>
    <w:rsid w:val="005B3C30"/>
    <w:rsid w:val="005F56AB"/>
    <w:rsid w:val="005F69C9"/>
    <w:rsid w:val="006532F2"/>
    <w:rsid w:val="006B5534"/>
    <w:rsid w:val="006E3E67"/>
    <w:rsid w:val="00732253"/>
    <w:rsid w:val="00780C63"/>
    <w:rsid w:val="00783D4A"/>
    <w:rsid w:val="007D2833"/>
    <w:rsid w:val="00810432"/>
    <w:rsid w:val="0085319B"/>
    <w:rsid w:val="0086034A"/>
    <w:rsid w:val="00871A37"/>
    <w:rsid w:val="00873FA8"/>
    <w:rsid w:val="008863C6"/>
    <w:rsid w:val="008E597F"/>
    <w:rsid w:val="00920A12"/>
    <w:rsid w:val="00957DD7"/>
    <w:rsid w:val="009A3834"/>
    <w:rsid w:val="00A064F7"/>
    <w:rsid w:val="00A26AAE"/>
    <w:rsid w:val="00A6251F"/>
    <w:rsid w:val="00A6758C"/>
    <w:rsid w:val="00AC24F7"/>
    <w:rsid w:val="00AC67CF"/>
    <w:rsid w:val="00B1048E"/>
    <w:rsid w:val="00B7796F"/>
    <w:rsid w:val="00BB2997"/>
    <w:rsid w:val="00BE64FE"/>
    <w:rsid w:val="00C70A4D"/>
    <w:rsid w:val="00C93B5C"/>
    <w:rsid w:val="00CB0E50"/>
    <w:rsid w:val="00CE352C"/>
    <w:rsid w:val="00CE50B3"/>
    <w:rsid w:val="00D10C58"/>
    <w:rsid w:val="00D64D3C"/>
    <w:rsid w:val="00D83EB1"/>
    <w:rsid w:val="00E03728"/>
    <w:rsid w:val="00E21B63"/>
    <w:rsid w:val="00E41614"/>
    <w:rsid w:val="00E76E54"/>
    <w:rsid w:val="00EB2BD4"/>
    <w:rsid w:val="00ED3110"/>
    <w:rsid w:val="00EE3919"/>
    <w:rsid w:val="00F9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12"/>
    <w:pPr>
      <w:spacing w:line="25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920A12"/>
  </w:style>
  <w:style w:type="paragraph" w:styleId="a4">
    <w:name w:val="No Spacing"/>
    <w:link w:val="a5"/>
    <w:uiPriority w:val="99"/>
    <w:qFormat/>
    <w:rsid w:val="00920A12"/>
    <w:pPr>
      <w:spacing w:after="0" w:line="240" w:lineRule="auto"/>
      <w:jc w:val="both"/>
    </w:pPr>
    <w:rPr>
      <w:rFonts w:eastAsiaTheme="minorEastAsia"/>
      <w:sz w:val="20"/>
      <w:szCs w:val="20"/>
    </w:rPr>
  </w:style>
  <w:style w:type="paragraph" w:customStyle="1" w:styleId="Standard">
    <w:name w:val="Standard"/>
    <w:rsid w:val="00920A1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47" w:lineRule="auto"/>
    </w:pPr>
    <w:rPr>
      <w:rFonts w:ascii="Calibri" w:eastAsia="Arial Unicode MS" w:hAnsi="Calibri" w:cs="Arial Unicode MS"/>
      <w:color w:val="000000"/>
      <w:kern w:val="2"/>
      <w:u w:color="000000"/>
      <w:bdr w:val="nil"/>
      <w:lang w:eastAsia="ru-RU"/>
    </w:rPr>
  </w:style>
  <w:style w:type="paragraph" w:customStyle="1" w:styleId="TableContents">
    <w:name w:val="Table Contents"/>
    <w:rsid w:val="00920A12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247" w:lineRule="auto"/>
    </w:pPr>
    <w:rPr>
      <w:rFonts w:ascii="Calibri" w:eastAsia="Arial Unicode MS" w:hAnsi="Calibri" w:cs="Arial Unicode MS"/>
      <w:color w:val="000000"/>
      <w:kern w:val="2"/>
      <w:u w:color="000000"/>
      <w:bdr w:val="nil"/>
      <w:lang w:eastAsia="ru-RU"/>
    </w:rPr>
  </w:style>
  <w:style w:type="character" w:customStyle="1" w:styleId="2">
    <w:name w:val="Основной текст (2)_"/>
    <w:link w:val="21"/>
    <w:rsid w:val="00920A1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20A12"/>
    <w:pPr>
      <w:widowControl w:val="0"/>
      <w:shd w:val="clear" w:color="auto" w:fill="FFFFFF"/>
      <w:spacing w:after="0" w:line="240" w:lineRule="atLeast"/>
      <w:ind w:hanging="460"/>
      <w:jc w:val="both"/>
    </w:pPr>
    <w:rPr>
      <w:rFonts w:asciiTheme="minorHAnsi" w:eastAsiaTheme="minorHAnsi" w:hAnsiTheme="minorHAnsi" w:cstheme="minorBidi"/>
    </w:rPr>
  </w:style>
  <w:style w:type="character" w:customStyle="1" w:styleId="a5">
    <w:name w:val="Без интервала Знак"/>
    <w:link w:val="a4"/>
    <w:uiPriority w:val="99"/>
    <w:rsid w:val="00920A12"/>
    <w:rPr>
      <w:rFonts w:eastAsiaTheme="minorEastAsia"/>
      <w:sz w:val="20"/>
      <w:szCs w:val="20"/>
    </w:rPr>
  </w:style>
  <w:style w:type="paragraph" w:customStyle="1" w:styleId="a6">
    <w:name w:val="Содержимое таблицы"/>
    <w:basedOn w:val="a"/>
    <w:rsid w:val="00920A12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7">
    <w:name w:val="footer"/>
    <w:basedOn w:val="a"/>
    <w:link w:val="a8"/>
    <w:uiPriority w:val="99"/>
    <w:rsid w:val="00E76E54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8">
    <w:name w:val="Нижний колонтитул Знак"/>
    <w:basedOn w:val="a0"/>
    <w:link w:val="a7"/>
    <w:uiPriority w:val="99"/>
    <w:rsid w:val="00E76E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List Paragraph"/>
    <w:basedOn w:val="a"/>
    <w:uiPriority w:val="34"/>
    <w:qFormat/>
    <w:rsid w:val="004644B9"/>
    <w:pPr>
      <w:ind w:left="720"/>
      <w:contextualSpacing/>
    </w:pPr>
  </w:style>
  <w:style w:type="character" w:customStyle="1" w:styleId="longcopy">
    <w:name w:val="long_copy"/>
    <w:basedOn w:val="a0"/>
    <w:rsid w:val="003D79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5</cp:revision>
  <dcterms:created xsi:type="dcterms:W3CDTF">2025-08-21T09:17:00Z</dcterms:created>
  <dcterms:modified xsi:type="dcterms:W3CDTF">2025-08-26T08:03:00Z</dcterms:modified>
</cp:coreProperties>
</file>