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34" w:rsidRPr="006108AB" w:rsidRDefault="00BF0834" w:rsidP="00BF0834">
      <w:pPr>
        <w:jc w:val="center"/>
        <w:rPr>
          <w:b/>
          <w:sz w:val="28"/>
        </w:rPr>
      </w:pPr>
      <w:r w:rsidRPr="006108AB">
        <w:rPr>
          <w:b/>
          <w:sz w:val="28"/>
        </w:rPr>
        <w:t>Российская Федерация</w:t>
      </w:r>
    </w:p>
    <w:p w:rsidR="00BF0834" w:rsidRPr="006108AB" w:rsidRDefault="00BF0834" w:rsidP="00BF0834">
      <w:pPr>
        <w:jc w:val="center"/>
        <w:rPr>
          <w:b/>
          <w:sz w:val="28"/>
        </w:rPr>
      </w:pPr>
      <w:r w:rsidRPr="006108AB">
        <w:rPr>
          <w:b/>
          <w:sz w:val="28"/>
        </w:rPr>
        <w:t>Самарская область, Кинель-Черкасский район</w:t>
      </w:r>
    </w:p>
    <w:p w:rsidR="00BF0834" w:rsidRPr="006108AB" w:rsidRDefault="00BF0834" w:rsidP="00BF0834">
      <w:pPr>
        <w:jc w:val="center"/>
        <w:rPr>
          <w:b/>
          <w:sz w:val="28"/>
        </w:rPr>
      </w:pPr>
      <w:r w:rsidRPr="006108AB">
        <w:rPr>
          <w:b/>
          <w:sz w:val="28"/>
        </w:rPr>
        <w:t xml:space="preserve">сельское поселение </w:t>
      </w:r>
      <w:r>
        <w:rPr>
          <w:b/>
          <w:sz w:val="28"/>
        </w:rPr>
        <w:t>Александровка</w:t>
      </w:r>
    </w:p>
    <w:p w:rsidR="00BE0730" w:rsidRPr="0060290A" w:rsidRDefault="00BF0834" w:rsidP="00BF0834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  <w:r w:rsidRPr="006108AB">
        <w:rPr>
          <w:b/>
          <w:sz w:val="28"/>
        </w:rPr>
        <w:t>СОБРАНИЕ ПРЕДСТАВИТЕЛЕЙ</w:t>
      </w:r>
    </w:p>
    <w:p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РЕШЕНИЕ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4F127B">
        <w:rPr>
          <w:sz w:val="28"/>
          <w:szCs w:val="28"/>
        </w:rPr>
        <w:t>28.04.</w:t>
      </w:r>
      <w:r w:rsidR="009F3471" w:rsidRPr="003A30E6">
        <w:rPr>
          <w:sz w:val="28"/>
          <w:szCs w:val="28"/>
        </w:rPr>
        <w:t>202</w:t>
      </w:r>
      <w:r w:rsidR="0060290A" w:rsidRPr="003A30E6">
        <w:rPr>
          <w:sz w:val="28"/>
          <w:szCs w:val="28"/>
        </w:rPr>
        <w:t>6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BF0834">
        <w:rPr>
          <w:sz w:val="28"/>
          <w:szCs w:val="28"/>
        </w:rPr>
        <w:t xml:space="preserve">                                 </w:t>
      </w:r>
      <w:r w:rsidR="008F038F" w:rsidRPr="003A30E6">
        <w:rPr>
          <w:sz w:val="28"/>
          <w:szCs w:val="28"/>
        </w:rPr>
        <w:t>№</w:t>
      </w:r>
      <w:r w:rsidR="004F127B">
        <w:rPr>
          <w:sz w:val="28"/>
          <w:szCs w:val="28"/>
        </w:rPr>
        <w:t>7-6</w:t>
      </w:r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bookmarkStart w:id="0" w:name="_Hlk226122462"/>
            <w:r w:rsidR="00BF0834">
              <w:rPr>
                <w:sz w:val="28"/>
                <w:szCs w:val="28"/>
              </w:rPr>
              <w:t xml:space="preserve"> </w:t>
            </w:r>
            <w:r w:rsidR="0060290A" w:rsidRPr="003A30E6">
              <w:rPr>
                <w:sz w:val="28"/>
                <w:szCs w:val="28"/>
              </w:rPr>
              <w:t>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4F127B">
              <w:rPr>
                <w:sz w:val="28"/>
                <w:szCs w:val="28"/>
              </w:rPr>
              <w:t>28.04.</w:t>
            </w:r>
            <w:r w:rsidR="00C457AC" w:rsidRPr="003A30E6">
              <w:rPr>
                <w:sz w:val="28"/>
                <w:szCs w:val="28"/>
              </w:rPr>
              <w:t>2026</w:t>
            </w:r>
            <w:r w:rsidR="0060290A" w:rsidRPr="003A30E6">
              <w:rPr>
                <w:sz w:val="28"/>
                <w:szCs w:val="28"/>
              </w:rPr>
              <w:t xml:space="preserve"> № </w:t>
            </w:r>
            <w:r w:rsidR="00637824">
              <w:rPr>
                <w:sz w:val="28"/>
                <w:szCs w:val="28"/>
              </w:rPr>
              <w:t>1</w:t>
            </w:r>
            <w:r w:rsidR="00CC5F88" w:rsidRPr="00BD102B">
              <w:rPr>
                <w:sz w:val="28"/>
                <w:szCs w:val="28"/>
              </w:rPr>
              <w:t>«</w:t>
            </w:r>
            <w:r w:rsidR="00637824">
              <w:rPr>
                <w:sz w:val="28"/>
                <w:szCs w:val="28"/>
              </w:rPr>
              <w:t>О</w:t>
            </w:r>
            <w:r w:rsidR="00637824" w:rsidRPr="00637824">
              <w:rPr>
                <w:sz w:val="28"/>
                <w:szCs w:val="28"/>
              </w:rPr>
              <w:t xml:space="preserve">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</w:t>
            </w:r>
            <w:r w:rsidR="00CC5F88" w:rsidRPr="00BD102B">
              <w:rPr>
                <w:sz w:val="28"/>
                <w:szCs w:val="28"/>
              </w:rPr>
              <w:t>»</w:t>
            </w:r>
          </w:p>
          <w:bookmarkEnd w:id="0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850DF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637824">
        <w:rPr>
          <w:sz w:val="28"/>
          <w:szCs w:val="28"/>
        </w:rPr>
        <w:t>Александровка</w:t>
      </w:r>
      <w:r w:rsidRPr="003A30E6">
        <w:rPr>
          <w:sz w:val="28"/>
          <w:szCs w:val="28"/>
        </w:rPr>
        <w:t xml:space="preserve"> 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="00BE3AB3" w:rsidRPr="003A30E6">
        <w:rPr>
          <w:sz w:val="28"/>
          <w:szCs w:val="28"/>
        </w:rPr>
        <w:t xml:space="preserve">сельского поселения </w:t>
      </w:r>
      <w:r w:rsidR="00637824">
        <w:rPr>
          <w:sz w:val="28"/>
          <w:szCs w:val="28"/>
        </w:rPr>
        <w:t>Александровка</w:t>
      </w:r>
      <w:r w:rsidR="00BF0834">
        <w:rPr>
          <w:sz w:val="28"/>
          <w:szCs w:val="28"/>
        </w:rPr>
        <w:t xml:space="preserve"> </w:t>
      </w:r>
      <w:r w:rsidR="00BE3AB3"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="00BE3AB3"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соглашение </w:t>
      </w:r>
      <w:r w:rsidR="00CC5F88" w:rsidRPr="003A30E6">
        <w:rPr>
          <w:sz w:val="28"/>
          <w:szCs w:val="28"/>
        </w:rPr>
        <w:t xml:space="preserve">от </w:t>
      </w:r>
      <w:r w:rsidR="004F127B">
        <w:rPr>
          <w:sz w:val="28"/>
          <w:szCs w:val="28"/>
        </w:rPr>
        <w:t>28.04.</w:t>
      </w:r>
      <w:bookmarkStart w:id="1" w:name="_GoBack"/>
      <w:bookmarkEnd w:id="1"/>
      <w:r w:rsidR="00CC5F88" w:rsidRPr="003A30E6">
        <w:rPr>
          <w:sz w:val="28"/>
          <w:szCs w:val="28"/>
        </w:rPr>
        <w:t xml:space="preserve">2026 № </w:t>
      </w:r>
      <w:r w:rsidR="00637824">
        <w:rPr>
          <w:sz w:val="28"/>
          <w:szCs w:val="28"/>
        </w:rPr>
        <w:t xml:space="preserve">1 </w:t>
      </w:r>
      <w:r w:rsidR="00CC5F88" w:rsidRPr="00BD102B">
        <w:rPr>
          <w:sz w:val="28"/>
          <w:szCs w:val="28"/>
        </w:rPr>
        <w:t>«</w:t>
      </w:r>
      <w:r w:rsidR="00637824">
        <w:rPr>
          <w:sz w:val="28"/>
          <w:szCs w:val="28"/>
        </w:rPr>
        <w:t>О</w:t>
      </w:r>
      <w:r w:rsidR="00637824" w:rsidRPr="00637824">
        <w:rPr>
          <w:sz w:val="28"/>
          <w:szCs w:val="28"/>
        </w:rPr>
        <w:t xml:space="preserve">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</w:t>
      </w:r>
      <w:r w:rsidR="00CC5F88" w:rsidRPr="00BD102B">
        <w:rPr>
          <w:sz w:val="28"/>
          <w:szCs w:val="28"/>
        </w:rPr>
        <w:t>»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637824" w:rsidRPr="00637824">
        <w:rPr>
          <w:sz w:val="28"/>
          <w:szCs w:val="28"/>
        </w:rPr>
        <w:t>Александров</w:t>
      </w:r>
      <w:r w:rsidR="00BF0834">
        <w:rPr>
          <w:sz w:val="28"/>
          <w:szCs w:val="28"/>
        </w:rPr>
        <w:t>с</w:t>
      </w:r>
      <w:r w:rsidR="00637824" w:rsidRPr="00637824">
        <w:rPr>
          <w:sz w:val="28"/>
          <w:szCs w:val="28"/>
        </w:rPr>
        <w:t>кие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Default="003A30E6" w:rsidP="003A30E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BF0834">
              <w:rPr>
                <w:sz w:val="28"/>
                <w:szCs w:val="28"/>
              </w:rPr>
              <w:t xml:space="preserve"> Александровка </w:t>
            </w:r>
            <w:r w:rsidR="00253CD4" w:rsidRPr="003A30E6">
              <w:rPr>
                <w:sz w:val="28"/>
                <w:szCs w:val="28"/>
              </w:rPr>
              <w:t xml:space="preserve">                                     </w:t>
            </w:r>
            <w:r w:rsidR="00BF0834">
              <w:rPr>
                <w:sz w:val="28"/>
                <w:szCs w:val="28"/>
              </w:rPr>
              <w:t xml:space="preserve"> Шевцова Е.В.</w:t>
            </w: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p w:rsidR="00BF0834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9571"/>
            </w:tblGrid>
            <w:tr w:rsidR="009351A2" w:rsidTr="007041F8">
              <w:trPr>
                <w:trHeight w:val="640"/>
              </w:trPr>
              <w:tc>
                <w:tcPr>
                  <w:tcW w:w="9571" w:type="dxa"/>
                </w:tcPr>
                <w:p w:rsidR="009351A2" w:rsidRDefault="009351A2" w:rsidP="007041F8">
                  <w:pPr>
                    <w:rPr>
                      <w:sz w:val="28"/>
                    </w:rPr>
                  </w:pPr>
                </w:p>
                <w:p w:rsidR="009351A2" w:rsidRDefault="009351A2" w:rsidP="007041F8">
                  <w:pPr>
                    <w:rPr>
                      <w:sz w:val="28"/>
                    </w:rPr>
                  </w:pPr>
                </w:p>
                <w:p w:rsidR="009351A2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</w:rPr>
                  </w:pPr>
                </w:p>
                <w:p w:rsidR="009351A2" w:rsidRPr="00146D1A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СОГЛАШЕНИЕ</w:t>
                  </w:r>
                </w:p>
                <w:p w:rsidR="009351A2" w:rsidRPr="00146D1A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о передаче осуществления части полномочий по 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</w:t>
                  </w:r>
                </w:p>
                <w:p w:rsidR="009351A2" w:rsidRPr="00146D1A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</w:pPr>
                  <w:r w:rsidRPr="00146D1A">
                    <w:t>№ 1</w:t>
                  </w:r>
                </w:p>
                <w:p w:rsidR="009351A2" w:rsidRPr="00146D1A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  <w:p w:rsidR="009351A2" w:rsidRPr="00146D1A" w:rsidRDefault="009351A2" w:rsidP="007041F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146D1A">
                    <w:t>с. Кинель-Черкассы                                                                       28.04.2026 года</w:t>
                  </w:r>
                </w:p>
                <w:p w:rsidR="009351A2" w:rsidRPr="00146D1A" w:rsidRDefault="009351A2" w:rsidP="007041F8">
                  <w:pPr>
                    <w:jc w:val="both"/>
                  </w:pPr>
                </w:p>
                <w:p w:rsidR="009351A2" w:rsidRPr="00146D1A" w:rsidRDefault="009351A2" w:rsidP="007041F8">
                  <w:pPr>
                    <w:pStyle w:val="21"/>
                    <w:shd w:val="clear" w:color="auto" w:fill="auto"/>
                    <w:spacing w:before="0" w:line="300" w:lineRule="auto"/>
                    <w:ind w:right="20" w:firstLine="550"/>
                    <w:jc w:val="both"/>
                    <w:rPr>
                      <w:sz w:val="24"/>
                      <w:szCs w:val="24"/>
                    </w:rPr>
                  </w:pPr>
                  <w:r w:rsidRPr="00146D1A">
                    <w:rPr>
                      <w:sz w:val="24"/>
                      <w:szCs w:val="24"/>
                    </w:rPr>
                    <w:t>Администрация сельского поселения Александровка муниципального района Кинель-Черкасский Самарской области, именуемая в дальнейшем «Администрация поселения», в лице Главы сельского поселения Аверьяновой Веры Николаевны, действующей на основании Устава сельского поселения Александровка муниципального района Кинель-Черкасский Самарской области, с одной стороны, и Администрация Кинель-Черкасского района,именуемое в дальнейшем «Администрация района», в лице Главы Кинель-Черкасского района Фролова Валерия Львовича, действующего</w:t>
                  </w:r>
                  <w:r w:rsidRPr="00146D1A">
                    <w:rPr>
                      <w:rStyle w:val="FontStyle12"/>
                    </w:rPr>
                    <w:t>на основании Устава муниципального района Кинель-Черкасский Самарской области</w:t>
                  </w:r>
                  <w:r w:rsidRPr="00146D1A">
                    <w:rPr>
                      <w:sz w:val="24"/>
                      <w:szCs w:val="24"/>
                    </w:rPr>
                    <w:t>, с другой стороны, совместно именуемые «Стороны»,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власти», Уставом муниципального района Кинель-Черкасский Самарской области, Уставом сельского поселения Александровка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 «Об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Кинель-Черкасский, о передаче осуществления части полномочий по решению вопросов местного значения поселений», решением Собрания представителей сельского поселения Александровка муниципального района Кинель-Черкасский Самарской области от 10.09.2015 №15-2 «</w:t>
                  </w:r>
                  <w:r w:rsidRPr="00146D1A">
                    <w:rPr>
                      <w:noProof/>
                      <w:sz w:val="24"/>
                      <w:szCs w:val="24"/>
                    </w:rPr>
                    <w:t xml:space="preserve">Об утверждении Порядка </w:t>
                  </w:r>
                  <w:r w:rsidRPr="00146D1A">
                    <w:rPr>
                      <w:rStyle w:val="38"/>
                      <w:spacing w:val="0"/>
                      <w:sz w:val="24"/>
                      <w:szCs w:val="24"/>
                    </w:rPr>
                    <w:t xml:space="preserve">заключения соглашений между органами местного самоуправления сельского поселения Александровка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Александровка  муниципального района Кинель-Черкасский Самарской области» </w:t>
                  </w:r>
                  <w:r w:rsidRPr="00146D1A">
                    <w:rPr>
                      <w:sz w:val="24"/>
                      <w:szCs w:val="24"/>
                    </w:rPr>
                    <w:t>заключили настоящее соглашение (далее - Соглашение) о нижеследующем.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1. Предмет Соглашения</w:t>
                  </w:r>
                </w:p>
                <w:p w:rsidR="009351A2" w:rsidRPr="00146D1A" w:rsidRDefault="009351A2" w:rsidP="007041F8">
                  <w:pPr>
                    <w:autoSpaceDE w:val="0"/>
                    <w:autoSpaceDN w:val="0"/>
                    <w:adjustRightInd w:val="0"/>
                    <w:spacing w:line="300" w:lineRule="auto"/>
                    <w:ind w:firstLine="567"/>
                    <w:jc w:val="both"/>
                  </w:pPr>
                  <w:r w:rsidRPr="00146D1A">
                    <w:t>1.1. Предметом настоящего Соглашения является передача Администрации района осуществления части полномочий Администрации поселения по</w:t>
                  </w:r>
                  <w:r w:rsidRPr="00146D1A">
                    <w:br/>
                    <w:t>организации в границах сельского поселения Александровка муниципального района Кинель-Черкасский Самарской области водоснабжения населения и водоотведения на территории поселения</w:t>
                  </w:r>
                  <w:r>
                    <w:t xml:space="preserve"> </w:t>
                  </w:r>
                  <w:r w:rsidRPr="00146D1A">
                    <w:t>на 2026 год и на плановый период 2027и 2028 годов (далее – поселение,</w:t>
                  </w:r>
                  <w:r>
                    <w:t xml:space="preserve"> </w:t>
                  </w:r>
                  <w:r w:rsidRPr="00146D1A">
                    <w:t>полномочия).</w:t>
                  </w:r>
                </w:p>
                <w:p w:rsidR="009351A2" w:rsidRPr="00146D1A" w:rsidRDefault="009351A2" w:rsidP="007041F8">
                  <w:pPr>
                    <w:autoSpaceDE w:val="0"/>
                    <w:autoSpaceDN w:val="0"/>
                    <w:adjustRightInd w:val="0"/>
                    <w:spacing w:line="300" w:lineRule="auto"/>
                    <w:ind w:firstLine="567"/>
                    <w:jc w:val="both"/>
                  </w:pPr>
                  <w:r w:rsidRPr="00146D1A">
                    <w:t xml:space="preserve">1.2. Имущество необходимое для осуществления полномочий, указанных в п.1.1. настоящего </w:t>
                  </w:r>
                  <w:r w:rsidRPr="00146D1A">
                    <w:rPr>
                      <w:shd w:val="clear" w:color="auto" w:fill="FFFFFF" w:themeFill="background1"/>
                    </w:rPr>
                    <w:t xml:space="preserve">Соглашения закрепляется на праве хозяйственного ведения за организацией оказывающей услуги по </w:t>
                  </w:r>
                  <w:r w:rsidRPr="00146D1A">
                    <w:t>водоснабжению и водоотведению.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2. Финансовое обеспечение переданных полномочий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2.1. Переданные настоящим Соглашением полномочия осуществляются за счет иных межбюджетных трансфертов, предоставляемых из бюджета поселения в бюджет муниципального района Кинель-Черкасский Самарской области (далее – бюджет муниципального района) в следующих объемах: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на 2026 год – 144 737,05рублей;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на 2027 год –72 664,25рублей;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на 2028 год–314 424,25рублей.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2.2.Ежегодный объем иных межбюджетных трансфертов, предоставляемых в бюджет муниципального района, предусматривается в решении Собрания представителей сельского поселения Александровка</w:t>
                  </w:r>
                  <w:r>
                    <w:t xml:space="preserve"> </w:t>
                  </w:r>
                  <w:r w:rsidRPr="00146D1A">
                    <w:rPr>
                      <w:rStyle w:val="38"/>
                      <w:sz w:val="24"/>
                      <w:szCs w:val="24"/>
                    </w:rPr>
                    <w:t>муниципального района Кинель-Черкасский Самарской области</w:t>
                  </w:r>
                  <w:r>
                    <w:rPr>
                      <w:rStyle w:val="38"/>
                      <w:sz w:val="24"/>
                      <w:szCs w:val="24"/>
                    </w:rPr>
                    <w:t xml:space="preserve"> </w:t>
                  </w:r>
                  <w:r w:rsidRPr="00146D1A">
                    <w:t xml:space="preserve">о бюджете на соответствующий финансовый год и на плановый период в соответствии с порядком определения ежегодного объема иных межбюджетных трансфертов, необходимых для осуществления передаваемых полномочий по составлению и исполнению бюджета поселения, согласно приложению 1 к настоящему Соглашению. 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2.3.Иные межбюджетные трансферты перечисляются после предоставления Администрацией района документов, подтверждающих возникновение соответствующих денежных обязательств и используются в соответствии с бюджетным законодательством.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3. Права и обязанности сторон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  <w:rPr>
                      <w:b/>
                    </w:rPr>
                  </w:pPr>
                  <w:r w:rsidRPr="00146D1A">
                    <w:t xml:space="preserve">3.1. </w:t>
                  </w:r>
                  <w:r w:rsidRPr="00146D1A">
                    <w:rPr>
                      <w:b/>
                    </w:rPr>
                    <w:t>Администрация поселения: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3.1.1. Перечисляет в бюджет муниципального района финансовые средства в виде иных межбюджетных трансфертов,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3.1.2.Осуществляет контроль за исполнением Администрацией района переданных ему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уведомлением срок с момента его получения.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3.1.3. Осуществляет работы в рамках своей компетенции, в том числе по проектированию, строительству сетей водоснабжения и водоотведения на территории поселения.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3.2.</w:t>
                  </w:r>
                  <w:r w:rsidRPr="00146D1A">
                    <w:rPr>
                      <w:b/>
                    </w:rPr>
                    <w:t>Администрация района: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3.2.1.Осуществляет переданные ему Администрацией поселения полномочия в соответствии с разделом 1 настоящего Соглашения, действующим законодательством и на основании муниципальных правовых актов, утвержденных Администрацией поселения и Администрацией района, согласно компетенции, в том числе: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1)проводит техническое</w:t>
                  </w:r>
                  <w:r>
                    <w:t xml:space="preserve"> </w:t>
                  </w:r>
                  <w:r w:rsidRPr="00146D1A">
                    <w:t>обследование централизованных систем холодного водоснабжения и (или) водоотведения, расположенных на территории поселения;</w:t>
                  </w:r>
                </w:p>
                <w:p w:rsidR="009351A2" w:rsidRPr="00146D1A" w:rsidRDefault="009351A2" w:rsidP="007041F8">
                  <w:pPr>
                    <w:autoSpaceDE w:val="0"/>
                    <w:autoSpaceDN w:val="0"/>
                    <w:adjustRightInd w:val="0"/>
                    <w:spacing w:line="300" w:lineRule="auto"/>
                    <w:ind w:firstLine="567"/>
                    <w:jc w:val="both"/>
                  </w:pPr>
                  <w:r w:rsidRPr="00146D1A">
                    <w:t>2)разрабатывает и утверждает схемы водоснабжения и водоотведения на территории поселения, а также их актуализирует (корректирует).</w:t>
                  </w:r>
                </w:p>
                <w:p w:rsidR="009351A2" w:rsidRPr="00146D1A" w:rsidRDefault="009351A2" w:rsidP="007041F8">
                  <w:pPr>
                    <w:autoSpaceDE w:val="0"/>
                    <w:autoSpaceDN w:val="0"/>
                    <w:adjustRightInd w:val="0"/>
                    <w:spacing w:line="300" w:lineRule="auto"/>
                    <w:ind w:firstLine="567"/>
                    <w:jc w:val="both"/>
                  </w:pPr>
                  <w:r w:rsidRPr="00146D1A">
                    <w:t>3) разрабатывает и актуализирует (корректирует) зоны санитарной охраны источников водоснабжения на территории поселения.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3.2.2.Рассматривает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полномочий, не позднее чем за 5 рабочих дней (если в требовании не указан иной срок), принимает меры по устранению нарушений и незамедлительно сообщает об этом Администрации поселения.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3.2.3.В случае невозможности надлежащего исполнения переданных полномочий Администрация района сообщает об этом в письменной форме Администрации поселения. Администрация поселения</w:t>
                  </w:r>
                  <w:r>
                    <w:t xml:space="preserve"> </w:t>
                  </w:r>
                  <w:r w:rsidRPr="00146D1A">
                    <w:t>рассматривает такое сообщение в течение 5 рабочих дней с момента его поступления.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4. Ответственность сторон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4.1. Установление факта ненадлежащего осуществления Администрацией района</w:t>
                  </w:r>
                  <w:r>
                    <w:t xml:space="preserve"> </w:t>
                  </w:r>
                  <w:r w:rsidRPr="00146D1A">
                    <w:t>переданных ему полномочий является основанием для одностороннего расторжения данного Соглашения. Расторжение Соглашения влечет за собой возврат перечисленных иных межбюджетных трансфертов, за вычетом фактических расходов, подтвержденных документально, в течении 5 рабочих дней с момента подписания соглашения о расторжении или получения письменного уведомления о расторжении Соглашения.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4.2. Администрация района</w:t>
                  </w:r>
                  <w:r>
                    <w:t xml:space="preserve"> </w:t>
                  </w:r>
                  <w:r w:rsidRPr="00146D1A">
                    <w:t>несет ответственность за осуществление переданных ему полномочий в той мере, в какой эти полномочия обеспечены финансовыми средствами.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4.3. В случае неисполнения Администрацией поселения, вытекающих из настоящего Соглашения обязательств по финансированию осуществления Администрацией района переданных ему полномочий, Администрация района</w:t>
                  </w:r>
                  <w:r>
                    <w:t xml:space="preserve"> </w:t>
                  </w:r>
                  <w:r w:rsidRPr="00146D1A">
                    <w:t>вправе требовать расторжения данного Соглашения, уплаты неустойки в размере 5</w:t>
                  </w:r>
                  <w:r w:rsidRPr="00146D1A">
                    <w:rPr>
                      <w:b/>
                    </w:rPr>
                    <w:t xml:space="preserve">% </w:t>
                  </w:r>
                  <w:r w:rsidRPr="00146D1A">
                    <w:t>от суммы не перечисленных иных межбюджетных трансфертов, а также возмещения понесенных расходов в части, не покрытой неустойкой.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5. Срок действия, основания и порядок прекращения действия соглашения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5.1. Настоящее Соглашение вступает в силу со дня его подписания.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5.2. Срок действия настоящего Соглашения устанавливается до 31 декабря 2028 года.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5.3. Действие настоящего Соглашения может быть прекращено досрочно: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5.3.1. По соглашению Сторон.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5.3.2. В одностороннем порядке в случае: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- неисполнения или ненадлежащего исполнения одной из Сторон своих обязательств в соответствии с настоящим Соглашением;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- если осуществление полномочий становится невозможным.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5.4. Уведомление о расторжении настоящего Соглашения в одностороннем порядке направляется второй стороне не менее чем за 30 (тридцать) дней, при этом второй стороне возмещаются все расходы, связанные с досрочным расторжением Соглашения.</w:t>
                  </w:r>
                </w:p>
                <w:p w:rsidR="009351A2" w:rsidRPr="00146D1A" w:rsidRDefault="009351A2" w:rsidP="007041F8">
                  <w:pPr>
                    <w:spacing w:before="120" w:after="120" w:line="300" w:lineRule="auto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6. Заключительные положения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6.1. Настоящее Соглашение составлено в двух экземплярах, имеющих одинаковую юридическую силу, по одному для каждой из Сторон.</w:t>
                  </w:r>
                </w:p>
                <w:p w:rsidR="009351A2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 xml:space="preserve">6.2.Внесение изменений и дополнений в настоящее Соглашение осуществляется </w:t>
                  </w:r>
                </w:p>
                <w:p w:rsidR="009351A2" w:rsidRDefault="009351A2" w:rsidP="007041F8">
                  <w:pPr>
                    <w:spacing w:line="300" w:lineRule="auto"/>
                    <w:ind w:firstLine="567"/>
                    <w:jc w:val="both"/>
                  </w:pP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путем подписания Сторонами дополнительных соглашений.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6.3. По вопросам, не урегулированным настоящим Соглашением, Стороны руководствуются действующим законодательством.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6.4. Споры, связанные с исполнением настоящего Соглашения, разрешаются путем проведения переговоров или в судебном порядке.</w:t>
                  </w:r>
                </w:p>
                <w:p w:rsidR="009351A2" w:rsidRPr="00146D1A" w:rsidRDefault="009351A2" w:rsidP="007041F8">
                  <w:pPr>
                    <w:spacing w:line="300" w:lineRule="auto"/>
                    <w:ind w:firstLine="567"/>
                    <w:jc w:val="both"/>
                  </w:pPr>
                  <w:r w:rsidRPr="00146D1A">
                    <w:t>6.5. Настоящее Соглашение подлежит опубликованию в газете «Александровские вести» и размещению на официальном сайте Администрации Кинель-Черкасского района.</w:t>
                  </w:r>
                </w:p>
                <w:p w:rsidR="009351A2" w:rsidRPr="00146D1A" w:rsidRDefault="009351A2" w:rsidP="007041F8">
                  <w:pPr>
                    <w:spacing w:after="240"/>
                    <w:jc w:val="center"/>
                    <w:rPr>
                      <w:b/>
                    </w:rPr>
                  </w:pPr>
                  <w:r w:rsidRPr="00146D1A">
                    <w:rPr>
                      <w:b/>
                    </w:rPr>
                    <w:t>7. Реквизиты и подписи сторон</w:t>
                  </w:r>
                </w:p>
                <w:p w:rsidR="009351A2" w:rsidRPr="00146D1A" w:rsidRDefault="009351A2" w:rsidP="007041F8">
                  <w:pPr>
                    <w:pStyle w:val="Style5"/>
                    <w:widowControl/>
                    <w:spacing w:before="91" w:line="240" w:lineRule="auto"/>
                    <w:ind w:right="-410" w:firstLine="0"/>
                    <w:rPr>
                      <w:rStyle w:val="FontStyle12"/>
                    </w:rPr>
                  </w:pPr>
                </w:p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5070"/>
                    <w:gridCol w:w="4801"/>
                  </w:tblGrid>
                  <w:tr w:rsidR="009351A2" w:rsidRPr="00146D1A" w:rsidTr="007041F8">
                    <w:tc>
                      <w:tcPr>
                        <w:tcW w:w="5070" w:type="dxa"/>
                      </w:tcPr>
                      <w:p w:rsidR="009351A2" w:rsidRPr="00146D1A" w:rsidRDefault="009351A2" w:rsidP="007041F8">
                        <w:pPr>
                          <w:pStyle w:val="Style3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 xml:space="preserve">Администрация сельского 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поселения Александровка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 xml:space="preserve">муниципального района 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Кинель-Черкасский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Самарской области</w:t>
                        </w:r>
                      </w:p>
                      <w:p w:rsidR="009351A2" w:rsidRPr="00146D1A" w:rsidRDefault="009351A2" w:rsidP="007041F8">
                        <w:pPr>
                          <w:autoSpaceDE w:val="0"/>
                          <w:autoSpaceDN w:val="0"/>
                          <w:adjustRightInd w:val="0"/>
                        </w:pPr>
                      </w:p>
                      <w:p w:rsidR="009351A2" w:rsidRPr="00146D1A" w:rsidRDefault="009351A2" w:rsidP="007041F8">
                        <w:pPr>
                          <w:autoSpaceDE w:val="0"/>
                          <w:autoSpaceDN w:val="0"/>
                          <w:adjustRightInd w:val="0"/>
                        </w:pPr>
                        <w:r w:rsidRPr="00146D1A">
                          <w:t>446327, Самарская область,</w:t>
                        </w:r>
                      </w:p>
                      <w:p w:rsidR="009351A2" w:rsidRPr="00146D1A" w:rsidRDefault="009351A2" w:rsidP="007041F8">
                        <w:pPr>
                          <w:autoSpaceDE w:val="0"/>
                          <w:autoSpaceDN w:val="0"/>
                          <w:adjustRightInd w:val="0"/>
                        </w:pPr>
                        <w:r w:rsidRPr="00146D1A">
                          <w:t xml:space="preserve">Кинель-Черкасский район, </w:t>
                        </w:r>
                      </w:p>
                      <w:p w:rsidR="009351A2" w:rsidRPr="00146D1A" w:rsidRDefault="009351A2" w:rsidP="007041F8">
                        <w:pPr>
                          <w:autoSpaceDE w:val="0"/>
                          <w:autoSpaceDN w:val="0"/>
                          <w:adjustRightInd w:val="0"/>
                        </w:pPr>
                        <w:r w:rsidRPr="00146D1A">
                          <w:t>с. Александровка, ул.А.Толстого,8</w:t>
                        </w:r>
                      </w:p>
                      <w:p w:rsidR="009351A2" w:rsidRPr="00146D1A" w:rsidRDefault="009351A2" w:rsidP="007041F8">
                        <w:pPr>
                          <w:autoSpaceDE w:val="0"/>
                          <w:autoSpaceDN w:val="0"/>
                          <w:adjustRightInd w:val="0"/>
                        </w:pPr>
                        <w:r w:rsidRPr="00146D1A">
                          <w:t>ИНН 6372010151, КПП 637201001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УФК по Самарской области (Администрация района Кинель-Черкасского района, Администрация сельского поселения Александровка. л/с 02423016280)                               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>ЕСБ 03231643366204044200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>Банк ОКЦ №2 ВВГУ  БАНКА РОССИИ// УФК по Самарской области г.Самара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БИК 013601205 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ЕКС 40102810545370000036                               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ОГРН 1056372012730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>ОКТМО 36620404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ОКПО 79164791  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ОКВЭД 84.11.35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 xml:space="preserve">л/с 301.01.041.1        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>Тел. 8 (84660) 3-35-25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</w:pPr>
                        <w:r w:rsidRPr="00146D1A">
                          <w:rPr>
                            <w:rStyle w:val="FontStyle12"/>
                          </w:rPr>
                          <w:t xml:space="preserve">Глава сельского поселения Александровка </w:t>
                        </w:r>
                        <w:r w:rsidRPr="00146D1A">
                          <w:t>муниципального района Кинель-Черкасский Самарской области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>_________________В.Н. Аверьянова</w:t>
                        </w:r>
                      </w:p>
                      <w:p w:rsidR="009351A2" w:rsidRPr="00146D1A" w:rsidRDefault="009351A2" w:rsidP="007041F8">
                        <w:pPr>
                          <w:pStyle w:val="Style4"/>
                          <w:widowControl/>
                          <w:tabs>
                            <w:tab w:val="left" w:pos="1246"/>
                          </w:tabs>
                          <w:jc w:val="both"/>
                          <w:rPr>
                            <w:rStyle w:val="FontStyle11"/>
                            <w:b w:val="0"/>
                            <w:i w:val="0"/>
                            <w:color w:val="FF0000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 xml:space="preserve">М.П.  </w:t>
                        </w:r>
                        <w:r w:rsidRPr="00146D1A">
                          <w:t>«___»_________ 2026 год</w:t>
                        </w:r>
                      </w:p>
                    </w:tc>
                    <w:tc>
                      <w:tcPr>
                        <w:tcW w:w="4801" w:type="dxa"/>
                      </w:tcPr>
                      <w:p w:rsidR="009351A2" w:rsidRPr="00146D1A" w:rsidRDefault="009351A2" w:rsidP="007041F8">
                        <w:pPr>
                          <w:pStyle w:val="Style3"/>
                          <w:spacing w:before="7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Администрация муниципального района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spacing w:before="7"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Кинель-Черкасский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  <w:b/>
                          </w:rPr>
                        </w:pPr>
                        <w:r w:rsidRPr="00146D1A">
                          <w:rPr>
                            <w:rStyle w:val="FontStyle12"/>
                            <w:b/>
                          </w:rPr>
                          <w:t>Самарской области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>446350, Самарская область,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spacing w:before="7"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>Кинель-Черкасский район,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>с. Кинель-Черкассы,</w:t>
                        </w:r>
                      </w:p>
                      <w:p w:rsidR="009351A2" w:rsidRPr="00146D1A" w:rsidRDefault="009351A2" w:rsidP="007041F8">
                        <w:pPr>
                          <w:pStyle w:val="Style2"/>
                          <w:widowControl/>
                          <w:spacing w:line="240" w:lineRule="auto"/>
                          <w:jc w:val="left"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 xml:space="preserve">ул. Красноармейская, д. 69                                                       </w:t>
                        </w:r>
                      </w:p>
                      <w:p w:rsidR="009351A2" w:rsidRPr="00146D1A" w:rsidRDefault="009351A2" w:rsidP="007041F8">
                        <w:r w:rsidRPr="00146D1A">
                          <w:t>Управление финансов Кинель-Черкасского района л/с 02423016270 (Администрация Кинель-Черкасского района л/с 547010031)</w:t>
                        </w:r>
                      </w:p>
                      <w:p w:rsidR="009351A2" w:rsidRPr="00146D1A" w:rsidRDefault="009351A2" w:rsidP="007041F8">
                        <w:pPr>
                          <w:pStyle w:val="a3"/>
                          <w:rPr>
                            <w:sz w:val="24"/>
                            <w:szCs w:val="24"/>
                          </w:rPr>
                        </w:pPr>
                        <w:r w:rsidRPr="00146D1A">
                          <w:rPr>
                            <w:sz w:val="24"/>
                            <w:szCs w:val="24"/>
                          </w:rPr>
                          <w:t>Банк: ОКЦ № 2 ВВГУ Банка России//УФК ПО САМАРСКОЙ ОБЛАСТИ г. Самара</w:t>
                        </w:r>
                      </w:p>
                      <w:p w:rsidR="009351A2" w:rsidRPr="00146D1A" w:rsidRDefault="009351A2" w:rsidP="007041F8">
                        <w:r w:rsidRPr="00146D1A">
                          <w:t>ИНН 6372002249</w:t>
                        </w:r>
                      </w:p>
                      <w:p w:rsidR="009351A2" w:rsidRPr="00146D1A" w:rsidRDefault="009351A2" w:rsidP="007041F8">
                        <w:r w:rsidRPr="00146D1A">
                          <w:t>КПП 637201001</w:t>
                        </w:r>
                      </w:p>
                      <w:p w:rsidR="009351A2" w:rsidRPr="00146D1A" w:rsidRDefault="009351A2" w:rsidP="007041F8">
                        <w:r w:rsidRPr="00146D1A">
                          <w:t>БИК 013601205</w:t>
                        </w:r>
                      </w:p>
                      <w:p w:rsidR="009351A2" w:rsidRPr="00146D1A" w:rsidRDefault="009351A2" w:rsidP="007041F8">
                        <w:r w:rsidRPr="00146D1A">
                          <w:t>ЕКС 40102810545370000036</w:t>
                        </w:r>
                      </w:p>
                      <w:p w:rsidR="009351A2" w:rsidRPr="00146D1A" w:rsidRDefault="009351A2" w:rsidP="007041F8">
                        <w:r w:rsidRPr="00146D1A">
                          <w:t>ЕСБ 03231643366200004200</w:t>
                        </w:r>
                      </w:p>
                      <w:p w:rsidR="009351A2" w:rsidRPr="00146D1A" w:rsidRDefault="009351A2" w:rsidP="007041F8">
                        <w:r w:rsidRPr="00146D1A">
                          <w:t>ОКТМО 36620000</w:t>
                        </w:r>
                      </w:p>
                      <w:p w:rsidR="009351A2" w:rsidRPr="00146D1A" w:rsidRDefault="009351A2" w:rsidP="007041F8">
                        <w:r w:rsidRPr="00146D1A">
                          <w:t>ОГРН 1026303717054</w:t>
                        </w:r>
                      </w:p>
                      <w:p w:rsidR="009351A2" w:rsidRPr="00146D1A" w:rsidRDefault="009351A2" w:rsidP="007041F8">
                        <w:r w:rsidRPr="00146D1A">
                          <w:t>ОКПО 04031434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>Глава Кинель-Черкасского района</w:t>
                        </w: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Pr="00146D1A" w:rsidRDefault="009351A2" w:rsidP="007041F8">
                        <w:pPr>
                          <w:pStyle w:val="Style3"/>
                          <w:widowControl/>
                          <w:rPr>
                            <w:rStyle w:val="FontStyle12"/>
                          </w:rPr>
                        </w:pPr>
                      </w:p>
                      <w:p w:rsidR="009351A2" w:rsidRDefault="009351A2" w:rsidP="007041F8">
                        <w:pPr>
                          <w:pStyle w:val="Style5"/>
                          <w:widowControl/>
                          <w:spacing w:line="240" w:lineRule="auto"/>
                          <w:ind w:firstLine="0"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 xml:space="preserve">         </w:t>
                        </w:r>
                      </w:p>
                      <w:p w:rsidR="009351A2" w:rsidRPr="00146D1A" w:rsidRDefault="009351A2" w:rsidP="007041F8">
                        <w:pPr>
                          <w:pStyle w:val="Style5"/>
                          <w:widowControl/>
                          <w:spacing w:line="240" w:lineRule="auto"/>
                          <w:ind w:firstLine="0"/>
                          <w:rPr>
                            <w:rStyle w:val="FontStyle12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 xml:space="preserve"> _____________В.Л. Фролов                                                     </w:t>
                        </w:r>
                      </w:p>
                      <w:p w:rsidR="009351A2" w:rsidRPr="00146D1A" w:rsidRDefault="009351A2" w:rsidP="007041F8">
                        <w:pPr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rPr>
                            <w:rStyle w:val="FontStyle11"/>
                            <w:b w:val="0"/>
                            <w:i w:val="0"/>
                          </w:rPr>
                        </w:pPr>
                        <w:r w:rsidRPr="00146D1A">
                          <w:rPr>
                            <w:rStyle w:val="FontStyle12"/>
                          </w:rPr>
                          <w:t xml:space="preserve">М.П.        </w:t>
                        </w:r>
                        <w:r w:rsidRPr="00146D1A">
                          <w:rPr>
                            <w:rFonts w:eastAsia="Batang"/>
                          </w:rPr>
                          <w:t>«___»_________ 2026 год</w:t>
                        </w:r>
                      </w:p>
                    </w:tc>
                  </w:tr>
                </w:tbl>
                <w:p w:rsidR="009351A2" w:rsidRPr="00146D1A" w:rsidRDefault="009351A2" w:rsidP="007041F8">
                  <w:pPr>
                    <w:jc w:val="right"/>
                  </w:pPr>
                </w:p>
                <w:p w:rsidR="009351A2" w:rsidRPr="00146D1A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Default="009351A2" w:rsidP="007041F8">
                  <w:pPr>
                    <w:jc w:val="right"/>
                  </w:pPr>
                </w:p>
                <w:p w:rsidR="009351A2" w:rsidRPr="003C3DED" w:rsidRDefault="009351A2" w:rsidP="007041F8">
                  <w:pPr>
                    <w:jc w:val="right"/>
                  </w:pPr>
                  <w:r w:rsidRPr="003C3DED">
                    <w:t>Приложение 1</w:t>
                  </w:r>
                </w:p>
                <w:p w:rsidR="009351A2" w:rsidRPr="003C3DED" w:rsidRDefault="009351A2" w:rsidP="007041F8">
                  <w:pPr>
                    <w:jc w:val="right"/>
                  </w:pPr>
                  <w:r w:rsidRPr="003C3DED">
                    <w:t xml:space="preserve">                                                       к соглашению №1</w:t>
                  </w:r>
                </w:p>
                <w:p w:rsidR="009351A2" w:rsidRPr="003C3DED" w:rsidRDefault="009351A2" w:rsidP="007041F8">
                  <w:pPr>
                    <w:jc w:val="right"/>
                  </w:pPr>
                  <w:r w:rsidRPr="003C3DED">
                    <w:t xml:space="preserve"> от 28.04.2026 года</w:t>
                  </w:r>
                </w:p>
                <w:p w:rsidR="009351A2" w:rsidRPr="003C3DED" w:rsidRDefault="009351A2" w:rsidP="007041F8">
                  <w:pPr>
                    <w:jc w:val="center"/>
                    <w:rPr>
                      <w:b/>
                    </w:rPr>
                  </w:pPr>
                  <w:r w:rsidRPr="003C3DED">
                    <w:rPr>
                      <w:b/>
                    </w:rPr>
                    <w:t xml:space="preserve">ПОРЯДОК </w:t>
                  </w:r>
                </w:p>
                <w:p w:rsidR="009351A2" w:rsidRPr="003C3DED" w:rsidRDefault="009351A2" w:rsidP="007041F8">
                  <w:pPr>
                    <w:jc w:val="center"/>
                    <w:rPr>
                      <w:b/>
                    </w:rPr>
                  </w:pPr>
                  <w:r w:rsidRPr="003C3DED">
                    <w:rPr>
                      <w:b/>
                    </w:rPr>
                    <w:t>определения ежегодного объема иных межбюджетных трансфертов,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</w:t>
                  </w:r>
                </w:p>
                <w:p w:rsidR="009351A2" w:rsidRPr="003C3DED" w:rsidRDefault="009351A2" w:rsidP="007041F8">
                  <w:pPr>
                    <w:jc w:val="center"/>
                    <w:rPr>
                      <w:b/>
                    </w:rPr>
                  </w:pP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 xml:space="preserve">1. Настоящий порядок определяет ежегодный объем иных межбюджетных трансфертов, необходимых для осуществления передаваемых полномочий по организации в границах сельского поселения водоснабжения населения и водоотведения на территории поселения (далее – поселение, полномочия). 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2.Расчет суммы иных межбюджетных трансфертов, необходимых для осуществления передаваемых полномочийна соответствующий финансовый год производится по формуле: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V</w:t>
                  </w:r>
                  <w:r w:rsidRPr="003C3DED">
                    <w:t xml:space="preserve">мбт=Рто+Рак+Рзо; 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где: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V</w:t>
                  </w:r>
                  <w:r w:rsidRPr="003C3DED">
                    <w:t>мбт- ежегодный объем иных межбюджетных трансфертов, необходимых для осуществления передаваемых полномочий;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Рто – расходы необходимые на проведение технического обследования централизованных систем холодного водоснабжения и (или) водоотведения, расположенных на территории поселения;</w:t>
                  </w:r>
                </w:p>
                <w:p w:rsidR="009351A2" w:rsidRPr="003C3DED" w:rsidRDefault="009351A2" w:rsidP="007041F8">
                  <w:pPr>
                    <w:autoSpaceDE w:val="0"/>
                    <w:autoSpaceDN w:val="0"/>
                    <w:adjustRightInd w:val="0"/>
                    <w:spacing w:line="360" w:lineRule="auto"/>
                    <w:ind w:firstLine="567"/>
                    <w:jc w:val="both"/>
                  </w:pPr>
                  <w:r w:rsidRPr="003C3DED">
                    <w:t>Рак – расходы необходимые на разработку и утверждение схем водоснабжения и водоотведения поселения, а также их актуализацию (корректировку);</w:t>
                  </w:r>
                </w:p>
                <w:p w:rsidR="009351A2" w:rsidRPr="003C3DED" w:rsidRDefault="009351A2" w:rsidP="007041F8">
                  <w:pPr>
                    <w:autoSpaceDE w:val="0"/>
                    <w:autoSpaceDN w:val="0"/>
                    <w:adjustRightInd w:val="0"/>
                    <w:spacing w:line="360" w:lineRule="auto"/>
                    <w:ind w:firstLine="567"/>
                    <w:jc w:val="both"/>
                  </w:pPr>
                  <w:r w:rsidRPr="003C3DED">
                    <w:t>Рзо – расходы необходимые на разработку и актуализацию (корректировку) зон санитарной охраны источников водоснабжения на территории поселения;</w:t>
                  </w:r>
                </w:p>
                <w:p w:rsidR="009351A2" w:rsidRPr="003C3DED" w:rsidRDefault="009351A2" w:rsidP="007041F8">
                  <w:pPr>
                    <w:autoSpaceDE w:val="0"/>
                    <w:autoSpaceDN w:val="0"/>
                    <w:adjustRightInd w:val="0"/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N</w:t>
                  </w:r>
                  <w:r w:rsidRPr="003C3DED">
                    <w:t>зп – нормативные расходы на оплату труда для осуществления передаваемых полномочий.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3. Расходы необходимые на проведение технического обследования централизованных систем холодного водоснабжения и (или) водоотведения расположенных на территории поселения (Рто) на каждый год рассчитываются исходя из периодичности обследования и средней цены,</w:t>
                  </w:r>
                  <w:r w:rsidRPr="003C3DED">
                    <w:rPr>
                      <w:shd w:val="clear" w:color="auto" w:fill="FFFFFF"/>
                    </w:rPr>
                    <w:t xml:space="preserve"> в зависимости от </w:t>
                  </w:r>
                  <w:r w:rsidRPr="003C3DED">
                    <w:rPr>
                      <w:color w:val="0A0A0A"/>
                      <w:shd w:val="clear" w:color="auto" w:fill="FFFFFF"/>
                    </w:rPr>
                    <w:t>масштаба и сложности объекта, протяженности трубопроводов и т.п., и</w:t>
                  </w:r>
                  <w:r w:rsidRPr="003C3DED">
                    <w:t>составляют:</w:t>
                  </w:r>
                </w:p>
                <w:tbl>
                  <w:tblPr>
                    <w:tblStyle w:val="ad"/>
                    <w:tblW w:w="0" w:type="auto"/>
                    <w:tblLayout w:type="fixed"/>
                    <w:tblLook w:val="04A0"/>
                  </w:tblPr>
                  <w:tblGrid>
                    <w:gridCol w:w="1100"/>
                    <w:gridCol w:w="2265"/>
                    <w:gridCol w:w="1994"/>
                    <w:gridCol w:w="1993"/>
                    <w:gridCol w:w="1993"/>
                  </w:tblGrid>
                  <w:tr w:rsidR="009351A2" w:rsidRPr="003C3DED" w:rsidTr="007041F8">
                    <w:tc>
                      <w:tcPr>
                        <w:tcW w:w="1100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№пп</w:t>
                        </w:r>
                      </w:p>
                    </w:tc>
                    <w:tc>
                      <w:tcPr>
                        <w:tcW w:w="226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Наименование сельского поселения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2026 год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2027 год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2028 год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Александровка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142 072,80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Березняки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141 822,80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Ерзовка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142 822,80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Кабановка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192 859,20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Красная Горка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Кротовка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335 182,00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Муханово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141 322,80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Новые Ключи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142 822,80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Подгорное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Садгород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Тимашево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325 645,60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0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265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Черновка</w:t>
                        </w:r>
                      </w:p>
                    </w:tc>
                    <w:tc>
                      <w:tcPr>
                        <w:tcW w:w="199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141 572,80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3365" w:type="dxa"/>
                        <w:gridSpan w:val="2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Итого</w:t>
                        </w:r>
                      </w:p>
                    </w:tc>
                    <w:tc>
                      <w:tcPr>
                        <w:tcW w:w="1994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1 706 123,60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3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0,00</w:t>
                        </w:r>
                      </w:p>
                    </w:tc>
                  </w:tr>
                </w:tbl>
                <w:p w:rsidR="009351A2" w:rsidRPr="003C3DED" w:rsidRDefault="009351A2" w:rsidP="007041F8">
                  <w:pPr>
                    <w:spacing w:line="360" w:lineRule="auto"/>
                    <w:ind w:firstLine="708"/>
                    <w:jc w:val="center"/>
                    <w:rPr>
                      <w:b/>
                    </w:rPr>
                  </w:pP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4. Расходы необходимые на разработку и утверждение схем водоснабжения и водоотведения поселения, а также их актуализацию (корректировку)(Рак) на каждый год рассчитываются исходя из периодичности обследования и средней цены,</w:t>
                  </w:r>
                  <w:r w:rsidRPr="003C3DED">
                    <w:rPr>
                      <w:shd w:val="clear" w:color="auto" w:fill="FFFFFF"/>
                    </w:rPr>
                    <w:t xml:space="preserve"> в зависимости от сложности и объема работ, и</w:t>
                  </w:r>
                  <w:r w:rsidRPr="003C3DED">
                    <w:t xml:space="preserve"> составляют:</w:t>
                  </w:r>
                </w:p>
                <w:tbl>
                  <w:tblPr>
                    <w:tblStyle w:val="ad"/>
                    <w:tblW w:w="0" w:type="auto"/>
                    <w:tblLayout w:type="fixed"/>
                    <w:tblLook w:val="04A0"/>
                  </w:tblPr>
                  <w:tblGrid>
                    <w:gridCol w:w="1101"/>
                    <w:gridCol w:w="2268"/>
                    <w:gridCol w:w="1999"/>
                    <w:gridCol w:w="1999"/>
                    <w:gridCol w:w="1999"/>
                  </w:tblGrid>
                  <w:tr w:rsidR="009351A2" w:rsidRPr="003C3DED" w:rsidTr="007041F8">
                    <w:tc>
                      <w:tcPr>
                        <w:tcW w:w="1101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№пп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Наименование сельского поселения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2026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2027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2028 год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Александровка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Березняки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Ерзовка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Кабановка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Красная Горка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Кротовка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Муханово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Новые Ключи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Подгорное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Садгород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Тимашево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  <w:vAlign w:val="bottom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268" w:type="dxa"/>
                        <w:vAlign w:val="bottom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Черновка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70 000,00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3C3DED">
                          <w:rPr>
                            <w:rFonts w:ascii="Times New Roman" w:hAnsi="Times New Roman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3369" w:type="dxa"/>
                        <w:gridSpan w:val="2"/>
                      </w:tcPr>
                      <w:p w:rsidR="009351A2" w:rsidRPr="003C3DED" w:rsidRDefault="009351A2" w:rsidP="007041F8">
                        <w:pPr>
                          <w:ind w:firstLine="567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Итого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ind w:firstLine="567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ind w:firstLine="567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630 000,00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ind w:firstLine="567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0,00</w:t>
                        </w:r>
                      </w:p>
                    </w:tc>
                  </w:tr>
                </w:tbl>
                <w:p w:rsidR="009351A2" w:rsidRPr="003C3DED" w:rsidRDefault="009351A2" w:rsidP="007041F8">
                  <w:pPr>
                    <w:spacing w:line="360" w:lineRule="auto"/>
                    <w:ind w:firstLine="567"/>
                    <w:jc w:val="center"/>
                    <w:rPr>
                      <w:b/>
                    </w:rPr>
                  </w:pPr>
                </w:p>
                <w:p w:rsidR="009351A2" w:rsidRPr="003C3DED" w:rsidRDefault="009351A2" w:rsidP="009351A2">
                  <w:pPr>
                    <w:ind w:firstLine="567"/>
                    <w:jc w:val="both"/>
                  </w:pPr>
                  <w:r w:rsidRPr="003C3DED">
                    <w:t>Расходы необходимые на разработку и актуализацию (корректировку) зон санитарной охраны</w:t>
                  </w:r>
                  <w:r>
                    <w:t xml:space="preserve"> </w:t>
                  </w:r>
                  <w:r w:rsidRPr="003C3DED">
                    <w:t>источников водоснабжения на территории поселения (Роз) на каждый год рассчитываются исходя из периодичности обследования и средней цены,</w:t>
                  </w:r>
                  <w:r w:rsidRPr="003C3DED">
                    <w:rPr>
                      <w:shd w:val="clear" w:color="auto" w:fill="FFFFFF"/>
                    </w:rPr>
                    <w:t xml:space="preserve"> в зависимости от сложности и объема работ, и составляют:</w:t>
                  </w:r>
                </w:p>
                <w:tbl>
                  <w:tblPr>
                    <w:tblStyle w:val="ad"/>
                    <w:tblW w:w="0" w:type="auto"/>
                    <w:tblLayout w:type="fixed"/>
                    <w:tblLook w:val="04A0"/>
                  </w:tblPr>
                  <w:tblGrid>
                    <w:gridCol w:w="1101"/>
                    <w:gridCol w:w="2268"/>
                    <w:gridCol w:w="1999"/>
                    <w:gridCol w:w="1999"/>
                    <w:gridCol w:w="1999"/>
                  </w:tblGrid>
                  <w:tr w:rsidR="009351A2" w:rsidRPr="003C3DED" w:rsidTr="007041F8">
                    <w:tc>
                      <w:tcPr>
                        <w:tcW w:w="1101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№пп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Наименование сельского поселения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2026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2027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2028 год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Александровка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311 760,00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Березняки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Ерзовка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311 760,00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Кабановка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Красная Горка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311 760,00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Кротовка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Муханово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Новые Ключи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Подгорное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Садгород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827 640,00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551 760,00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Тимашево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371 760,00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Черновка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557 640,00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371 760,00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3369" w:type="dxa"/>
                        <w:gridSpan w:val="2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Итого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1 385 280,00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2 230 560,00</w:t>
                        </w:r>
                      </w:p>
                    </w:tc>
                  </w:tr>
                </w:tbl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5. Нормативные расходы на оплату труда для осуществления передаваемых полномочий(</w:t>
                  </w:r>
                  <w:r w:rsidRPr="003C3DED">
                    <w:rPr>
                      <w:lang w:val="en-US"/>
                    </w:rPr>
                    <w:t>N</w:t>
                  </w:r>
                  <w:r w:rsidRPr="003C3DED">
                    <w:t>зп) рассчитываются по формуле: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N</w:t>
                  </w:r>
                  <w:r w:rsidRPr="003C3DED">
                    <w:t>зп = Оинс/</w:t>
                  </w:r>
                  <w:r w:rsidRPr="003C3DED">
                    <w:rPr>
                      <w:lang w:val="en-US"/>
                    </w:rPr>
                    <w:t>n</w:t>
                  </w:r>
                  <w:r w:rsidRPr="003C3DED">
                    <w:t>,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>где: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t xml:space="preserve">Оинс –ежемесячный оклад главного инспектора отдела по вопросам жилищно-коммунального хозяйства, транспорта, связи и автомобильным дорогам Администрации Кинель-Черкасского района, осуществляющего переданные полномочия, по состоянию на 1 января 2026 года в рублях; 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n</w:t>
                  </w:r>
                  <w:r w:rsidRPr="003C3DED">
                    <w:t xml:space="preserve"> – количество сельских поселений, заключивших соглашения о передаче осуществления части полномочий по организации в границах сельского поселения водоснабжения и водоотведения населения.</w:t>
                  </w:r>
                </w:p>
                <w:p w:rsidR="009351A2" w:rsidRPr="003C3DED" w:rsidRDefault="009351A2" w:rsidP="007041F8">
                  <w:pPr>
                    <w:spacing w:line="360" w:lineRule="auto"/>
                    <w:ind w:firstLine="567"/>
                    <w:jc w:val="both"/>
                  </w:pPr>
                  <w:r w:rsidRPr="003C3DED">
                    <w:rPr>
                      <w:lang w:val="en-US"/>
                    </w:rPr>
                    <w:t>N</w:t>
                  </w:r>
                  <w:r w:rsidRPr="003C3DED">
                    <w:t>зп = 31 971,00/12 = 2 664,25 (рублей)</w:t>
                  </w:r>
                </w:p>
                <w:tbl>
                  <w:tblPr>
                    <w:tblStyle w:val="ad"/>
                    <w:tblW w:w="0" w:type="auto"/>
                    <w:tblLayout w:type="fixed"/>
                    <w:tblLook w:val="04A0"/>
                  </w:tblPr>
                  <w:tblGrid>
                    <w:gridCol w:w="1101"/>
                    <w:gridCol w:w="2268"/>
                    <w:gridCol w:w="1999"/>
                    <w:gridCol w:w="1999"/>
                    <w:gridCol w:w="1999"/>
                  </w:tblGrid>
                  <w:tr w:rsidR="009351A2" w:rsidRPr="003C3DED" w:rsidTr="007041F8">
                    <w:tc>
                      <w:tcPr>
                        <w:tcW w:w="1101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№пп</w:t>
                        </w:r>
                      </w:p>
                    </w:tc>
                    <w:tc>
                      <w:tcPr>
                        <w:tcW w:w="2268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Наименование сельского поселения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2026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2027 год</w:t>
                        </w:r>
                      </w:p>
                    </w:tc>
                    <w:tc>
                      <w:tcPr>
                        <w:tcW w:w="19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2028 год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Александровка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Березняки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Ерзовка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Кабановка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Красная Горка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Кротовка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Муханово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Новые Ключи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Подгорное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Садгород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Тимашево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101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Черновка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3369" w:type="dxa"/>
                        <w:gridSpan w:val="2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Итого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31 971,00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31 971,00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31 971,00</w:t>
                        </w:r>
                      </w:p>
                    </w:tc>
                  </w:tr>
                </w:tbl>
                <w:p w:rsidR="009351A2" w:rsidRPr="003C3DED" w:rsidRDefault="009351A2" w:rsidP="007041F8">
                  <w:pPr>
                    <w:spacing w:line="360" w:lineRule="auto"/>
                    <w:jc w:val="both"/>
                  </w:pPr>
                </w:p>
                <w:p w:rsidR="009351A2" w:rsidRPr="003C3DED" w:rsidRDefault="009351A2" w:rsidP="009351A2">
                  <w:pPr>
                    <w:spacing w:line="360" w:lineRule="auto"/>
                  </w:pPr>
                  <w:r w:rsidRPr="003C3DED">
                    <w:t>6. Еж</w:t>
                  </w:r>
                  <w:r>
                    <w:t xml:space="preserve">егодный объем иных межбюджетных </w:t>
                  </w:r>
                  <w:r w:rsidRPr="003C3DED">
                    <w:t>трансфертов(</w:t>
                  </w:r>
                  <w:r w:rsidRPr="003C3DED">
                    <w:rPr>
                      <w:lang w:val="en-US"/>
                    </w:rPr>
                    <w:t>V</w:t>
                  </w:r>
                  <w:r w:rsidRPr="003C3DED">
                    <w:t>мбт=Рто+Рак+Рзо)составляет:</w:t>
                  </w:r>
                </w:p>
                <w:tbl>
                  <w:tblPr>
                    <w:tblStyle w:val="ad"/>
                    <w:tblW w:w="0" w:type="auto"/>
                    <w:tblLayout w:type="fixed"/>
                    <w:tblLook w:val="04A0"/>
                  </w:tblPr>
                  <w:tblGrid>
                    <w:gridCol w:w="1099"/>
                    <w:gridCol w:w="2264"/>
                    <w:gridCol w:w="1992"/>
                    <w:gridCol w:w="1995"/>
                    <w:gridCol w:w="1995"/>
                  </w:tblGrid>
                  <w:tr w:rsidR="009351A2" w:rsidRPr="003C3DED" w:rsidTr="007041F8">
                    <w:tc>
                      <w:tcPr>
                        <w:tcW w:w="1099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№пп</w:t>
                        </w:r>
                      </w:p>
                    </w:tc>
                    <w:tc>
                      <w:tcPr>
                        <w:tcW w:w="2264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Наименование сельского поселения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2026 год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2027 год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2028 год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Александровка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144 737,05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Березняки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144 487,30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Ерзовка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145 487,05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Кабановка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195 523,45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Красная Горка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2 664,25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314 424,25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Кротовка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337 846,25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Муханово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143 987,05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Новые Ключи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145 487,05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75 328,50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Подгорное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2 664,25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2 664,25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Садгород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2 664,25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830 304,25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554 424,25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Тимашево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328 309,85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72 664,25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374 424,25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1099" w:type="dxa"/>
                      </w:tcPr>
                      <w:p w:rsidR="009351A2" w:rsidRPr="003C3DED" w:rsidRDefault="009351A2" w:rsidP="007041F8">
                        <w:pPr>
                          <w:jc w:val="right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264" w:type="dxa"/>
                      </w:tcPr>
                      <w:p w:rsidR="009351A2" w:rsidRPr="003C3DED" w:rsidRDefault="009351A2" w:rsidP="007041F8">
                        <w:pPr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Черновка</w:t>
                        </w:r>
                      </w:p>
                    </w:tc>
                    <w:tc>
                      <w:tcPr>
                        <w:tcW w:w="1992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144 237,05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630 304,25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</w:pPr>
                        <w:r w:rsidRPr="003C3DED">
                          <w:rPr>
                            <w:rFonts w:ascii="Times New Roman" w:hAnsi="Times New Roman"/>
                            <w:color w:val="000000"/>
                          </w:rPr>
                          <w:t>374 424,25</w:t>
                        </w:r>
                      </w:p>
                    </w:tc>
                  </w:tr>
                  <w:tr w:rsidR="009351A2" w:rsidRPr="003C3DED" w:rsidTr="007041F8">
                    <w:tc>
                      <w:tcPr>
                        <w:tcW w:w="3363" w:type="dxa"/>
                        <w:gridSpan w:val="2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Итого</w:t>
                        </w:r>
                      </w:p>
                    </w:tc>
                    <w:tc>
                      <w:tcPr>
                        <w:tcW w:w="1992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1 738 094,85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  <w:color w:val="000000"/>
                          </w:rPr>
                          <w:t>2 049 915,25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9351A2" w:rsidRPr="003C3DED" w:rsidRDefault="009351A2" w:rsidP="007041F8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3C3DED">
                          <w:rPr>
                            <w:rFonts w:ascii="Times New Roman" w:hAnsi="Times New Roman"/>
                            <w:b/>
                          </w:rPr>
                          <w:t>2 262 531,00</w:t>
                        </w:r>
                      </w:p>
                    </w:tc>
                  </w:tr>
                </w:tbl>
                <w:p w:rsidR="009351A2" w:rsidRPr="003C3DED" w:rsidRDefault="009351A2" w:rsidP="007041F8">
                  <w:pPr>
                    <w:spacing w:after="240" w:line="360" w:lineRule="auto"/>
                    <w:jc w:val="center"/>
                    <w:rPr>
                      <w:b/>
                    </w:rPr>
                  </w:pPr>
                </w:p>
                <w:p w:rsidR="009351A2" w:rsidRPr="003C3DED" w:rsidRDefault="009351A2" w:rsidP="007041F8">
                  <w:pPr>
                    <w:spacing w:after="240" w:line="360" w:lineRule="auto"/>
                    <w:jc w:val="center"/>
                    <w:rPr>
                      <w:b/>
                    </w:rPr>
                  </w:pPr>
                </w:p>
                <w:p w:rsidR="009351A2" w:rsidRPr="0084187A" w:rsidRDefault="009351A2" w:rsidP="007041F8">
                  <w:pPr>
                    <w:rPr>
                      <w:sz w:val="28"/>
                    </w:rPr>
                  </w:pPr>
                </w:p>
              </w:tc>
            </w:tr>
          </w:tbl>
          <w:p w:rsidR="009351A2" w:rsidRDefault="009351A2" w:rsidP="009351A2">
            <w:pPr>
              <w:pStyle w:val="texthead2"/>
              <w:spacing w:before="0"/>
              <w:ind w:left="0" w:right="0"/>
              <w:jc w:val="center"/>
            </w:pPr>
          </w:p>
          <w:p w:rsidR="00BF0834" w:rsidRPr="003A30E6" w:rsidRDefault="00BF0834" w:rsidP="003A30E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823" w:rsidRDefault="00DE4823">
      <w:r>
        <w:separator/>
      </w:r>
    </w:p>
  </w:endnote>
  <w:endnote w:type="continuationSeparator" w:id="1">
    <w:p w:rsidR="00DE4823" w:rsidRDefault="00DE4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823" w:rsidRDefault="00DE4823">
      <w:r>
        <w:separator/>
      </w:r>
    </w:p>
  </w:footnote>
  <w:footnote w:type="continuationSeparator" w:id="1">
    <w:p w:rsidR="00DE4823" w:rsidRDefault="00DE4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A30E6"/>
    <w:rsid w:val="003A3B30"/>
    <w:rsid w:val="003C0B55"/>
    <w:rsid w:val="003C0CD2"/>
    <w:rsid w:val="004268BD"/>
    <w:rsid w:val="004370EB"/>
    <w:rsid w:val="00447CA2"/>
    <w:rsid w:val="00455B0B"/>
    <w:rsid w:val="00460C72"/>
    <w:rsid w:val="00463D88"/>
    <w:rsid w:val="00470965"/>
    <w:rsid w:val="004B5687"/>
    <w:rsid w:val="004C004E"/>
    <w:rsid w:val="004C4927"/>
    <w:rsid w:val="004E5951"/>
    <w:rsid w:val="004F127B"/>
    <w:rsid w:val="005361E7"/>
    <w:rsid w:val="00540F32"/>
    <w:rsid w:val="00554808"/>
    <w:rsid w:val="00583EB1"/>
    <w:rsid w:val="005913A2"/>
    <w:rsid w:val="005B25A4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92E16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351A2"/>
    <w:rsid w:val="009978C0"/>
    <w:rsid w:val="009B44E6"/>
    <w:rsid w:val="009E1E84"/>
    <w:rsid w:val="009F3184"/>
    <w:rsid w:val="009F3471"/>
    <w:rsid w:val="00A24BF5"/>
    <w:rsid w:val="00A442B2"/>
    <w:rsid w:val="00A4779D"/>
    <w:rsid w:val="00A70880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BF0834"/>
    <w:rsid w:val="00C051C5"/>
    <w:rsid w:val="00C05362"/>
    <w:rsid w:val="00C1085E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4823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C0557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  <w:style w:type="character" w:customStyle="1" w:styleId="20">
    <w:name w:val="Основной текст (2)_"/>
    <w:link w:val="21"/>
    <w:uiPriority w:val="99"/>
    <w:locked/>
    <w:rsid w:val="009351A2"/>
    <w:rPr>
      <w:spacing w:val="6"/>
      <w:sz w:val="13"/>
      <w:szCs w:val="13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9351A2"/>
    <w:pPr>
      <w:shd w:val="clear" w:color="auto" w:fill="FFFFFF"/>
      <w:spacing w:before="180" w:line="187" w:lineRule="exact"/>
    </w:pPr>
    <w:rPr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9351A2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Style3">
    <w:name w:val="Style3"/>
    <w:basedOn w:val="a"/>
    <w:uiPriority w:val="99"/>
    <w:rsid w:val="009351A2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9351A2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9351A2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2">
    <w:name w:val="Font Style12"/>
    <w:uiPriority w:val="99"/>
    <w:rsid w:val="009351A2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9351A2"/>
    <w:pPr>
      <w:widowControl w:val="0"/>
      <w:autoSpaceDE w:val="0"/>
      <w:autoSpaceDN w:val="0"/>
      <w:adjustRightInd w:val="0"/>
      <w:spacing w:line="320" w:lineRule="exact"/>
      <w:jc w:val="center"/>
    </w:pPr>
  </w:style>
  <w:style w:type="character" w:customStyle="1" w:styleId="FontStyle11">
    <w:name w:val="Font Style11"/>
    <w:uiPriority w:val="99"/>
    <w:rsid w:val="009351A2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table" w:styleId="ad">
    <w:name w:val="Table Grid"/>
    <w:basedOn w:val="a1"/>
    <w:rsid w:val="009351A2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1D1EB-E7CB-41F7-9A05-2EF80C73E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Пользователь</cp:lastModifiedBy>
  <cp:revision>3</cp:revision>
  <cp:lastPrinted>2026-05-13T11:56:00Z</cp:lastPrinted>
  <dcterms:created xsi:type="dcterms:W3CDTF">2026-04-30T05:15:00Z</dcterms:created>
  <dcterms:modified xsi:type="dcterms:W3CDTF">2026-05-13T11:57:00Z</dcterms:modified>
</cp:coreProperties>
</file>