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519" w:rsidRPr="009D5432" w:rsidRDefault="009C6B10" w:rsidP="009D543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="002C6519" w:rsidRPr="009D5432"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растет число предприятий</w:t>
      </w:r>
      <w:bookmarkStart w:id="0" w:name="_GoBack"/>
      <w:bookmarkEnd w:id="0"/>
      <w:r w:rsidR="002C6519" w:rsidRPr="009D5432">
        <w:rPr>
          <w:rFonts w:ascii="Times New Roman" w:hAnsi="Times New Roman" w:cs="Times New Roman"/>
          <w:b/>
          <w:sz w:val="28"/>
          <w:szCs w:val="28"/>
        </w:rPr>
        <w:t xml:space="preserve"> в сфере общепита</w:t>
      </w:r>
    </w:p>
    <w:p w:rsidR="00B30879" w:rsidRPr="009D5432" w:rsidRDefault="00B30879" w:rsidP="009D5432">
      <w:pPr>
        <w:jc w:val="both"/>
        <w:rPr>
          <w:rFonts w:ascii="Times New Roman" w:hAnsi="Times New Roman" w:cs="Times New Roman"/>
          <w:sz w:val="28"/>
          <w:szCs w:val="28"/>
        </w:rPr>
      </w:pPr>
      <w:r w:rsidRPr="009D5432">
        <w:rPr>
          <w:rFonts w:ascii="Times New Roman" w:hAnsi="Times New Roman" w:cs="Times New Roman"/>
          <w:sz w:val="28"/>
          <w:szCs w:val="28"/>
        </w:rPr>
        <w:t xml:space="preserve">В Самарской области продолжает расти число малых и средних предприятий в сфере общественного питания. </w:t>
      </w:r>
      <w:r w:rsidR="00C210E2">
        <w:rPr>
          <w:rFonts w:ascii="Times New Roman" w:hAnsi="Times New Roman" w:cs="Times New Roman"/>
          <w:sz w:val="28"/>
          <w:szCs w:val="28"/>
        </w:rPr>
        <w:t>Сегодня</w:t>
      </w:r>
      <w:r w:rsidRPr="009D5432">
        <w:rPr>
          <w:rFonts w:ascii="Times New Roman" w:hAnsi="Times New Roman" w:cs="Times New Roman"/>
          <w:sz w:val="28"/>
          <w:szCs w:val="28"/>
        </w:rPr>
        <w:t xml:space="preserve"> в секторе общепита работают более 3 700 </w:t>
      </w:r>
      <w:r w:rsidR="00C210E2">
        <w:rPr>
          <w:rFonts w:ascii="Times New Roman" w:hAnsi="Times New Roman" w:cs="Times New Roman"/>
          <w:sz w:val="28"/>
          <w:szCs w:val="28"/>
        </w:rPr>
        <w:t>организаций</w:t>
      </w:r>
      <w:r w:rsidR="002C6519" w:rsidRPr="009D5432">
        <w:rPr>
          <w:rFonts w:ascii="Times New Roman" w:hAnsi="Times New Roman" w:cs="Times New Roman"/>
          <w:sz w:val="28"/>
          <w:szCs w:val="28"/>
        </w:rPr>
        <w:t xml:space="preserve"> — это на 7% больше, чем годом ранее.</w:t>
      </w:r>
      <w:r w:rsidR="00C210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6519" w:rsidRDefault="009D5432" w:rsidP="009D5432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D5432">
        <w:rPr>
          <w:rFonts w:ascii="Times New Roman" w:hAnsi="Times New Roman" w:cs="Times New Roman"/>
          <w:i/>
          <w:sz w:val="28"/>
          <w:szCs w:val="28"/>
        </w:rPr>
        <w:t>«Сфера общественного питания показывает устойчивую динамику развития. Мы видим не только количественное увеличение числа компаний, но и качественную трансформацию отрасли: развивается сервис, появляются новые форматы.</w:t>
      </w:r>
      <w:r w:rsidRPr="009D5432">
        <w:rPr>
          <w:rFonts w:ascii="Times New Roman" w:hAnsi="Times New Roman" w:cs="Times New Roman"/>
          <w:sz w:val="28"/>
          <w:szCs w:val="28"/>
        </w:rPr>
        <w:t xml:space="preserve"> </w:t>
      </w:r>
      <w:r w:rsidR="002C6519" w:rsidRPr="009D5432">
        <w:rPr>
          <w:rFonts w:ascii="Times New Roman" w:hAnsi="Times New Roman" w:cs="Times New Roman"/>
          <w:sz w:val="28"/>
          <w:szCs w:val="28"/>
        </w:rPr>
        <w:t xml:space="preserve">— </w:t>
      </w:r>
      <w:r>
        <w:rPr>
          <w:rFonts w:ascii="Times New Roman" w:hAnsi="Times New Roman" w:cs="Times New Roman"/>
          <w:sz w:val="28"/>
          <w:szCs w:val="28"/>
        </w:rPr>
        <w:t>рассказал</w:t>
      </w:r>
      <w:r w:rsidR="002C6519" w:rsidRPr="009D5432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Pr="009D5432">
        <w:rPr>
          <w:rFonts w:ascii="Times New Roman" w:hAnsi="Times New Roman" w:cs="Times New Roman"/>
          <w:sz w:val="28"/>
          <w:szCs w:val="28"/>
        </w:rPr>
        <w:t>ь</w:t>
      </w:r>
      <w:r w:rsidR="002C6519" w:rsidRPr="009D5432">
        <w:rPr>
          <w:rFonts w:ascii="Times New Roman" w:hAnsi="Times New Roman" w:cs="Times New Roman"/>
          <w:sz w:val="28"/>
          <w:szCs w:val="28"/>
        </w:rPr>
        <w:t xml:space="preserve"> председателя </w:t>
      </w:r>
      <w:r w:rsidRPr="009D5432">
        <w:rPr>
          <w:rFonts w:ascii="Times New Roman" w:hAnsi="Times New Roman" w:cs="Times New Roman"/>
          <w:sz w:val="28"/>
          <w:szCs w:val="28"/>
        </w:rPr>
        <w:t>П</w:t>
      </w:r>
      <w:r w:rsidR="002C6519" w:rsidRPr="009D5432">
        <w:rPr>
          <w:rFonts w:ascii="Times New Roman" w:hAnsi="Times New Roman" w:cs="Times New Roman"/>
          <w:sz w:val="28"/>
          <w:szCs w:val="28"/>
        </w:rPr>
        <w:t xml:space="preserve">равительства - министр экономического развития и инвестиций Самарской области </w:t>
      </w:r>
      <w:r w:rsidR="002C6519" w:rsidRPr="009D5432">
        <w:rPr>
          <w:rFonts w:ascii="Times New Roman" w:hAnsi="Times New Roman" w:cs="Times New Roman"/>
          <w:b/>
          <w:sz w:val="28"/>
          <w:szCs w:val="28"/>
        </w:rPr>
        <w:t>Павел Финк</w:t>
      </w:r>
      <w:r w:rsidR="002C6519" w:rsidRPr="009D5432">
        <w:rPr>
          <w:rFonts w:ascii="Times New Roman" w:hAnsi="Times New Roman" w:cs="Times New Roman"/>
          <w:sz w:val="28"/>
          <w:szCs w:val="28"/>
        </w:rPr>
        <w:t>. —</w:t>
      </w:r>
      <w:r w:rsidRPr="009D5432">
        <w:rPr>
          <w:rFonts w:ascii="Times New Roman" w:hAnsi="Times New Roman" w:cs="Times New Roman"/>
          <w:sz w:val="28"/>
          <w:szCs w:val="28"/>
        </w:rPr>
        <w:t xml:space="preserve"> </w:t>
      </w:r>
      <w:r w:rsidR="002C6519" w:rsidRPr="009D5432">
        <w:rPr>
          <w:rFonts w:ascii="Times New Roman" w:hAnsi="Times New Roman" w:cs="Times New Roman"/>
          <w:i/>
          <w:sz w:val="28"/>
          <w:szCs w:val="28"/>
        </w:rPr>
        <w:t>Наша задача — созда</w:t>
      </w:r>
      <w:r w:rsidR="00CA6E2F">
        <w:rPr>
          <w:rFonts w:ascii="Times New Roman" w:hAnsi="Times New Roman" w:cs="Times New Roman"/>
          <w:i/>
          <w:sz w:val="28"/>
          <w:szCs w:val="28"/>
        </w:rPr>
        <w:t>ва</w:t>
      </w:r>
      <w:r w:rsidR="002C6519" w:rsidRPr="009D5432">
        <w:rPr>
          <w:rFonts w:ascii="Times New Roman" w:hAnsi="Times New Roman" w:cs="Times New Roman"/>
          <w:i/>
          <w:sz w:val="28"/>
          <w:szCs w:val="28"/>
        </w:rPr>
        <w:t>ть условия, при которых предприниматели смогут не только открыть свое дело, но и уверенно развивать его. Для этого в Самарской области доступны инструменты финансовой, консультационной и образовательной поддержки, которые предост</w:t>
      </w:r>
      <w:r>
        <w:rPr>
          <w:rFonts w:ascii="Times New Roman" w:hAnsi="Times New Roman" w:cs="Times New Roman"/>
          <w:i/>
          <w:sz w:val="28"/>
          <w:szCs w:val="28"/>
        </w:rPr>
        <w:t xml:space="preserve">авляются в центрах </w:t>
      </w:r>
      <w:r w:rsidR="00C210E2">
        <w:rPr>
          <w:rFonts w:ascii="Times New Roman" w:hAnsi="Times New Roman" w:cs="Times New Roman"/>
          <w:i/>
          <w:sz w:val="28"/>
          <w:szCs w:val="28"/>
        </w:rPr>
        <w:t>«Мой бизнес</w:t>
      </w:r>
      <w:r>
        <w:rPr>
          <w:rFonts w:ascii="Times New Roman" w:hAnsi="Times New Roman" w:cs="Times New Roman"/>
          <w:i/>
          <w:sz w:val="28"/>
          <w:szCs w:val="28"/>
        </w:rPr>
        <w:t>».</w:t>
      </w:r>
    </w:p>
    <w:p w:rsidR="002C6519" w:rsidRPr="009D5432" w:rsidRDefault="002C6519" w:rsidP="009D5432">
      <w:pPr>
        <w:jc w:val="both"/>
        <w:rPr>
          <w:rFonts w:ascii="Times New Roman" w:hAnsi="Times New Roman" w:cs="Times New Roman"/>
          <w:sz w:val="28"/>
          <w:szCs w:val="28"/>
        </w:rPr>
      </w:pPr>
      <w:r w:rsidRPr="009D5432">
        <w:rPr>
          <w:rFonts w:ascii="Times New Roman" w:hAnsi="Times New Roman" w:cs="Times New Roman"/>
          <w:sz w:val="28"/>
          <w:szCs w:val="28"/>
        </w:rPr>
        <w:t>Позитивная динамика соответствует общероссийскому тренду. Согласно информации Корпорации МСП, в целом по стране число малых и средних предприятий</w:t>
      </w:r>
      <w:r w:rsidR="005A73C7" w:rsidRPr="009D5432">
        <w:rPr>
          <w:rFonts w:ascii="Times New Roman" w:hAnsi="Times New Roman" w:cs="Times New Roman"/>
          <w:sz w:val="28"/>
          <w:szCs w:val="28"/>
        </w:rPr>
        <w:t xml:space="preserve"> в сфере общественного питания за год выросло на 8% и превысило 203 тысячи </w:t>
      </w:r>
      <w:r w:rsidRPr="009D5432">
        <w:rPr>
          <w:rFonts w:ascii="Times New Roman" w:hAnsi="Times New Roman" w:cs="Times New Roman"/>
          <w:sz w:val="28"/>
          <w:szCs w:val="28"/>
        </w:rPr>
        <w:t>компаний</w:t>
      </w:r>
      <w:r w:rsidR="005A73C7" w:rsidRPr="009D54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73C7" w:rsidRPr="009D5432" w:rsidRDefault="005A73C7" w:rsidP="009D5432">
      <w:pPr>
        <w:jc w:val="both"/>
        <w:rPr>
          <w:rFonts w:ascii="Times New Roman" w:hAnsi="Times New Roman" w:cs="Times New Roman"/>
          <w:sz w:val="28"/>
          <w:szCs w:val="28"/>
        </w:rPr>
      </w:pPr>
      <w:r w:rsidRPr="009D5432">
        <w:rPr>
          <w:rFonts w:ascii="Times New Roman" w:hAnsi="Times New Roman" w:cs="Times New Roman"/>
          <w:i/>
          <w:sz w:val="28"/>
          <w:szCs w:val="28"/>
        </w:rPr>
        <w:t xml:space="preserve">«За год прирост составил более 8%, за три года составил около 20%, а за пять лет </w:t>
      </w:r>
      <w:r w:rsidR="009D5432">
        <w:rPr>
          <w:rFonts w:ascii="Times New Roman" w:hAnsi="Times New Roman" w:cs="Times New Roman"/>
          <w:i/>
          <w:sz w:val="28"/>
          <w:szCs w:val="28"/>
        </w:rPr>
        <w:t xml:space="preserve">— </w:t>
      </w:r>
      <w:r w:rsidRPr="009D5432">
        <w:rPr>
          <w:rFonts w:ascii="Times New Roman" w:hAnsi="Times New Roman" w:cs="Times New Roman"/>
          <w:i/>
          <w:sz w:val="28"/>
          <w:szCs w:val="28"/>
        </w:rPr>
        <w:t xml:space="preserve">более 30%. Предприниматели активно используют меры господдержки для развития своего бизнеса. С начала текущего года они привлекли 10,2 млрд рублей в рамках Национальной гарантийной системы. Это в 1,6 раза больше, чем год назад. Причем каждый пятый кредит получен под наши </w:t>
      </w:r>
      <w:r w:rsidR="00CA6E2F" w:rsidRPr="009D5432">
        <w:rPr>
          <w:rFonts w:ascii="Times New Roman" w:hAnsi="Times New Roman" w:cs="Times New Roman"/>
          <w:i/>
          <w:sz w:val="28"/>
          <w:szCs w:val="28"/>
        </w:rPr>
        <w:t>"</w:t>
      </w:r>
      <w:r w:rsidRPr="009D5432">
        <w:rPr>
          <w:rFonts w:ascii="Times New Roman" w:hAnsi="Times New Roman" w:cs="Times New Roman"/>
          <w:i/>
          <w:sz w:val="28"/>
          <w:szCs w:val="28"/>
        </w:rPr>
        <w:t>зонтичные</w:t>
      </w:r>
      <w:r w:rsidR="00CA6E2F" w:rsidRPr="009D5432">
        <w:rPr>
          <w:rFonts w:ascii="Times New Roman" w:hAnsi="Times New Roman" w:cs="Times New Roman"/>
          <w:i/>
          <w:sz w:val="28"/>
          <w:szCs w:val="28"/>
        </w:rPr>
        <w:t>"</w:t>
      </w:r>
      <w:r w:rsidRPr="009D5432">
        <w:rPr>
          <w:rFonts w:ascii="Times New Roman" w:hAnsi="Times New Roman" w:cs="Times New Roman"/>
          <w:i/>
          <w:sz w:val="28"/>
          <w:szCs w:val="28"/>
        </w:rPr>
        <w:t xml:space="preserve"> поручительства»,</w:t>
      </w:r>
      <w:r w:rsidRPr="009D5432">
        <w:rPr>
          <w:rFonts w:ascii="Times New Roman" w:hAnsi="Times New Roman" w:cs="Times New Roman"/>
          <w:sz w:val="28"/>
          <w:szCs w:val="28"/>
        </w:rPr>
        <w:t xml:space="preserve"> — сообщил генеральный директор Корпорации МСП </w:t>
      </w:r>
      <w:r w:rsidRPr="009D5432">
        <w:rPr>
          <w:rFonts w:ascii="Times New Roman" w:hAnsi="Times New Roman" w:cs="Times New Roman"/>
          <w:b/>
          <w:sz w:val="28"/>
          <w:szCs w:val="28"/>
        </w:rPr>
        <w:t>Александр Исаевич</w:t>
      </w:r>
      <w:r w:rsidRPr="009D5432">
        <w:rPr>
          <w:rFonts w:ascii="Times New Roman" w:hAnsi="Times New Roman" w:cs="Times New Roman"/>
          <w:sz w:val="28"/>
          <w:szCs w:val="28"/>
        </w:rPr>
        <w:t>.</w:t>
      </w:r>
    </w:p>
    <w:p w:rsidR="005A73C7" w:rsidRPr="009D5432" w:rsidRDefault="005A73C7" w:rsidP="009D5432">
      <w:pPr>
        <w:jc w:val="both"/>
        <w:rPr>
          <w:rFonts w:ascii="Times New Roman" w:hAnsi="Times New Roman" w:cs="Times New Roman"/>
          <w:sz w:val="28"/>
          <w:szCs w:val="28"/>
        </w:rPr>
      </w:pPr>
      <w:r w:rsidRPr="009D5432">
        <w:rPr>
          <w:rFonts w:ascii="Times New Roman" w:hAnsi="Times New Roman" w:cs="Times New Roman"/>
          <w:sz w:val="28"/>
          <w:szCs w:val="28"/>
        </w:rPr>
        <w:t>Аналитика Корпорации МСП показывает, что параллельно с увеличением количества малый и средних предприятий общественного питания, меняется структура отрасли. На ее трансформацию влияет изменение потребительского поведения, которое фактически формирует новые тренды в бизнесе.</w:t>
      </w:r>
      <w:r w:rsidR="002C6519" w:rsidRPr="009D5432">
        <w:rPr>
          <w:rFonts w:ascii="Times New Roman" w:hAnsi="Times New Roman" w:cs="Times New Roman"/>
          <w:sz w:val="28"/>
          <w:szCs w:val="28"/>
        </w:rPr>
        <w:t xml:space="preserve"> З</w:t>
      </w:r>
      <w:r w:rsidRPr="009D5432">
        <w:rPr>
          <w:rFonts w:ascii="Times New Roman" w:hAnsi="Times New Roman" w:cs="Times New Roman"/>
          <w:sz w:val="28"/>
          <w:szCs w:val="28"/>
        </w:rPr>
        <w:t xml:space="preserve">а последний год заметный прирост, на 24%, зафиксирован среди компаний, занимающихся кейтерингом. На 21% увеличилось число малых и средних предприятий в сфере еды навынос. При этом число ресторанов и кафе с полным обслуживанием выросло только на 16%. </w:t>
      </w:r>
    </w:p>
    <w:p w:rsidR="00B30879" w:rsidRPr="009D5432" w:rsidRDefault="00B30879" w:rsidP="009D5432">
      <w:pPr>
        <w:jc w:val="both"/>
        <w:rPr>
          <w:rFonts w:ascii="Times New Roman" w:hAnsi="Times New Roman" w:cs="Times New Roman"/>
          <w:sz w:val="28"/>
          <w:szCs w:val="28"/>
        </w:rPr>
      </w:pPr>
      <w:r w:rsidRPr="009D5432">
        <w:rPr>
          <w:rFonts w:ascii="Times New Roman" w:hAnsi="Times New Roman" w:cs="Times New Roman"/>
          <w:sz w:val="28"/>
          <w:szCs w:val="28"/>
        </w:rPr>
        <w:t xml:space="preserve">Получить поддержку начинающие и действующие предприниматели могут в центрах «Мой бизнес» Самарской области. Им доступны инструменты льготного кредитования, консультационные и образовательные мероприятия, помощь со сбытом продукции. Всю информацию по доступным мерам поддержки можно узнать на портале mybiz63.ru и по телефону </w:t>
      </w:r>
      <w:r w:rsidR="002C6519" w:rsidRPr="009D5432">
        <w:rPr>
          <w:rFonts w:ascii="Times New Roman" w:hAnsi="Times New Roman" w:cs="Times New Roman"/>
          <w:sz w:val="28"/>
          <w:szCs w:val="28"/>
        </w:rPr>
        <w:t>«</w:t>
      </w:r>
      <w:r w:rsidRPr="009D5432">
        <w:rPr>
          <w:rFonts w:ascii="Times New Roman" w:hAnsi="Times New Roman" w:cs="Times New Roman"/>
          <w:sz w:val="28"/>
          <w:szCs w:val="28"/>
        </w:rPr>
        <w:t xml:space="preserve">горячей </w:t>
      </w:r>
      <w:r w:rsidRPr="009D5432">
        <w:rPr>
          <w:rFonts w:ascii="Times New Roman" w:hAnsi="Times New Roman" w:cs="Times New Roman"/>
          <w:sz w:val="28"/>
          <w:szCs w:val="28"/>
        </w:rPr>
        <w:lastRenderedPageBreak/>
        <w:t>линии</w:t>
      </w:r>
      <w:r w:rsidR="002C6519" w:rsidRPr="009D5432">
        <w:rPr>
          <w:rFonts w:ascii="Times New Roman" w:hAnsi="Times New Roman" w:cs="Times New Roman"/>
          <w:sz w:val="28"/>
          <w:szCs w:val="28"/>
        </w:rPr>
        <w:t>»</w:t>
      </w:r>
      <w:r w:rsidRPr="009D5432">
        <w:rPr>
          <w:rFonts w:ascii="Times New Roman" w:hAnsi="Times New Roman" w:cs="Times New Roman"/>
          <w:sz w:val="28"/>
          <w:szCs w:val="28"/>
        </w:rPr>
        <w:t xml:space="preserve"> 8-800-300-63-63. Эта работа ведется по национальному проекту «Эффективная и конкурентная экономика».</w:t>
      </w:r>
    </w:p>
    <w:p w:rsidR="00B30879" w:rsidRPr="009D5432" w:rsidRDefault="00B30879" w:rsidP="009D543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30879" w:rsidRPr="009D5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D17"/>
    <w:rsid w:val="000C6285"/>
    <w:rsid w:val="002C6519"/>
    <w:rsid w:val="005A73C7"/>
    <w:rsid w:val="007A4D17"/>
    <w:rsid w:val="008E3D67"/>
    <w:rsid w:val="009C6B10"/>
    <w:rsid w:val="009D5432"/>
    <w:rsid w:val="00B30879"/>
    <w:rsid w:val="00C210E2"/>
    <w:rsid w:val="00CA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User</cp:lastModifiedBy>
  <cp:revision>6</cp:revision>
  <dcterms:created xsi:type="dcterms:W3CDTF">2026-10-19T13:23:00Z</dcterms:created>
  <dcterms:modified xsi:type="dcterms:W3CDTF">2026-10-27T12:17:00Z</dcterms:modified>
</cp:coreProperties>
</file>